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60801" w14:textId="64464437" w:rsidR="00BB0049" w:rsidRPr="00BB0049" w:rsidRDefault="00BB0049" w:rsidP="00BB0049">
      <w:pPr>
        <w:jc w:val="center"/>
        <w:rPr>
          <w:rFonts w:ascii="Garamond" w:hAnsi="Garamond"/>
          <w:u w:val="single"/>
          <w:lang w:val="en-US"/>
        </w:rPr>
      </w:pPr>
      <w:r w:rsidRPr="00BB0049">
        <w:rPr>
          <w:rFonts w:ascii="Garamond" w:hAnsi="Garamond"/>
          <w:u w:val="single"/>
          <w:lang w:val="en-US"/>
        </w:rPr>
        <w:t>First Person Thought and the Essential Indexical</w:t>
      </w:r>
    </w:p>
    <w:p w14:paraId="7442B559" w14:textId="46013087" w:rsidR="00E73785" w:rsidRPr="009965C5" w:rsidRDefault="00E73785" w:rsidP="009965C5">
      <w:pPr>
        <w:pStyle w:val="ListParagraph"/>
        <w:numPr>
          <w:ilvl w:val="0"/>
          <w:numId w:val="12"/>
        </w:numPr>
        <w:rPr>
          <w:rFonts w:ascii="Garamond" w:hAnsi="Garamond"/>
          <w:u w:val="single"/>
          <w:lang w:val="en-US"/>
        </w:rPr>
      </w:pPr>
      <w:r w:rsidRPr="009965C5">
        <w:rPr>
          <w:rFonts w:ascii="Garamond" w:hAnsi="Garamond"/>
          <w:u w:val="single"/>
          <w:lang w:val="en-US"/>
        </w:rPr>
        <w:t>Today’s expedition</w:t>
      </w:r>
    </w:p>
    <w:p w14:paraId="1940BCE4" w14:textId="66A21D16" w:rsidR="00EE20FE" w:rsidRDefault="00DA2525" w:rsidP="00E73785">
      <w:pPr>
        <w:rPr>
          <w:rFonts w:ascii="Garamond" w:hAnsi="Garamond"/>
          <w:lang w:val="en-US"/>
        </w:rPr>
      </w:pPr>
      <w:r>
        <w:rPr>
          <w:rFonts w:ascii="Garamond" w:hAnsi="Garamond"/>
          <w:lang w:val="en-US"/>
        </w:rPr>
        <w:t>We often think and express thoughts about ourselves using the first person</w:t>
      </w:r>
      <w:r w:rsidR="00E73785">
        <w:rPr>
          <w:rFonts w:ascii="Garamond" w:hAnsi="Garamond"/>
          <w:lang w:val="en-US"/>
        </w:rPr>
        <w:t xml:space="preserve">, for instance when we think </w:t>
      </w:r>
      <w:r>
        <w:rPr>
          <w:rFonts w:ascii="Garamond" w:hAnsi="Garamond"/>
          <w:lang w:val="en-US"/>
        </w:rPr>
        <w:t>“I’m so great!”</w:t>
      </w:r>
      <w:r w:rsidR="00E73785">
        <w:rPr>
          <w:rFonts w:ascii="Garamond" w:hAnsi="Garamond"/>
          <w:lang w:val="en-US"/>
        </w:rPr>
        <w:t xml:space="preserve"> or </w:t>
      </w:r>
      <w:r>
        <w:rPr>
          <w:rFonts w:ascii="Garamond" w:hAnsi="Garamond"/>
          <w:lang w:val="en-US"/>
        </w:rPr>
        <w:t>“I</w:t>
      </w:r>
      <w:r w:rsidR="00BE621F">
        <w:rPr>
          <w:rFonts w:ascii="Garamond" w:hAnsi="Garamond"/>
          <w:lang w:val="en-US"/>
        </w:rPr>
        <w:t>’d like a snack!</w:t>
      </w:r>
      <w:r>
        <w:rPr>
          <w:rFonts w:ascii="Garamond" w:hAnsi="Garamond"/>
          <w:lang w:val="en-US"/>
        </w:rPr>
        <w:t>”</w:t>
      </w:r>
      <w:r w:rsidR="00BE621F">
        <w:rPr>
          <w:rFonts w:ascii="Garamond" w:hAnsi="Garamond"/>
          <w:lang w:val="en-US"/>
        </w:rPr>
        <w:t xml:space="preserve"> </w:t>
      </w:r>
    </w:p>
    <w:p w14:paraId="18F008CA" w14:textId="4B8DF1CB" w:rsidR="00E73785" w:rsidRDefault="00E73785" w:rsidP="00E73785">
      <w:pPr>
        <w:rPr>
          <w:rFonts w:ascii="Garamond" w:hAnsi="Garamond"/>
          <w:lang w:val="en-US"/>
        </w:rPr>
      </w:pPr>
    </w:p>
    <w:p w14:paraId="1F81CC5E" w14:textId="61221700" w:rsidR="00E73785" w:rsidRDefault="00E73785" w:rsidP="00E73785">
      <w:pPr>
        <w:rPr>
          <w:rFonts w:ascii="Garamond" w:hAnsi="Garamond"/>
          <w:lang w:val="en-US"/>
        </w:rPr>
      </w:pPr>
      <w:r>
        <w:rPr>
          <w:rFonts w:ascii="Garamond" w:hAnsi="Garamond"/>
          <w:lang w:val="en-US"/>
        </w:rPr>
        <w:t xml:space="preserve">This kind of first-person thought raises a range of questions. </w:t>
      </w:r>
    </w:p>
    <w:p w14:paraId="553C66C7" w14:textId="439D3EC5" w:rsidR="00EE20FE" w:rsidRPr="00E73785" w:rsidRDefault="00EE20FE" w:rsidP="00E73785">
      <w:pPr>
        <w:pStyle w:val="ListParagraph"/>
        <w:numPr>
          <w:ilvl w:val="0"/>
          <w:numId w:val="4"/>
        </w:numPr>
        <w:rPr>
          <w:rFonts w:ascii="Garamond" w:hAnsi="Garamond"/>
          <w:i/>
          <w:lang w:val="en-US"/>
        </w:rPr>
      </w:pPr>
      <w:r w:rsidRPr="00E73785">
        <w:rPr>
          <w:rFonts w:ascii="Garamond" w:hAnsi="Garamond"/>
          <w:lang w:val="en-US"/>
        </w:rPr>
        <w:t>What is it to</w:t>
      </w:r>
      <w:r w:rsidR="00E73785" w:rsidRPr="00E73785">
        <w:rPr>
          <w:rFonts w:ascii="Garamond" w:hAnsi="Garamond"/>
          <w:lang w:val="en-US"/>
        </w:rPr>
        <w:t xml:space="preserve"> think of oneself in the first person, to</w:t>
      </w:r>
      <w:r w:rsidRPr="00E73785">
        <w:rPr>
          <w:rFonts w:ascii="Garamond" w:hAnsi="Garamond"/>
          <w:lang w:val="en-US"/>
        </w:rPr>
        <w:t xml:space="preserve"> be </w:t>
      </w:r>
      <w:r w:rsidRPr="00E73785">
        <w:rPr>
          <w:rFonts w:ascii="Garamond" w:hAnsi="Garamond"/>
          <w:i/>
          <w:lang w:val="en-US"/>
        </w:rPr>
        <w:t>self-con</w:t>
      </w:r>
      <w:r w:rsidR="00114C7E" w:rsidRPr="00E73785">
        <w:rPr>
          <w:rFonts w:ascii="Garamond" w:hAnsi="Garamond"/>
          <w:i/>
          <w:lang w:val="en-US"/>
        </w:rPr>
        <w:t>s</w:t>
      </w:r>
      <w:r w:rsidRPr="00E73785">
        <w:rPr>
          <w:rFonts w:ascii="Garamond" w:hAnsi="Garamond"/>
          <w:i/>
          <w:lang w:val="en-US"/>
        </w:rPr>
        <w:t xml:space="preserve">cious? </w:t>
      </w:r>
    </w:p>
    <w:p w14:paraId="6F130291" w14:textId="2E51B461" w:rsidR="00E73785" w:rsidRPr="00BE621F" w:rsidRDefault="00E73785" w:rsidP="00E73785">
      <w:pPr>
        <w:pStyle w:val="ListParagraph"/>
        <w:numPr>
          <w:ilvl w:val="0"/>
          <w:numId w:val="4"/>
        </w:numPr>
        <w:rPr>
          <w:rFonts w:ascii="Garamond" w:hAnsi="Garamond"/>
          <w:lang w:val="en-US"/>
        </w:rPr>
      </w:pPr>
      <w:r w:rsidRPr="00BE621F">
        <w:rPr>
          <w:rFonts w:ascii="Garamond" w:hAnsi="Garamond"/>
          <w:lang w:val="en-US"/>
        </w:rPr>
        <w:t xml:space="preserve">What </w:t>
      </w:r>
      <w:r w:rsidRPr="00BE621F">
        <w:rPr>
          <w:rFonts w:ascii="Garamond" w:hAnsi="Garamond"/>
          <w:i/>
          <w:lang w:val="en-US"/>
        </w:rPr>
        <w:t xml:space="preserve">psychological </w:t>
      </w:r>
      <w:r w:rsidRPr="00BE621F">
        <w:rPr>
          <w:rFonts w:ascii="Garamond" w:hAnsi="Garamond"/>
          <w:lang w:val="en-US"/>
        </w:rPr>
        <w:t xml:space="preserve">difference does </w:t>
      </w:r>
      <w:r>
        <w:rPr>
          <w:rFonts w:ascii="Garamond" w:hAnsi="Garamond"/>
          <w:lang w:val="en-US"/>
        </w:rPr>
        <w:t>it</w:t>
      </w:r>
      <w:r w:rsidRPr="00BE621F">
        <w:rPr>
          <w:rFonts w:ascii="Garamond" w:hAnsi="Garamond"/>
          <w:lang w:val="en-US"/>
        </w:rPr>
        <w:t xml:space="preserve"> make</w:t>
      </w:r>
      <w:r>
        <w:rPr>
          <w:rFonts w:ascii="Garamond" w:hAnsi="Garamond"/>
          <w:lang w:val="en-US"/>
        </w:rPr>
        <w:t xml:space="preserve"> to think a thought in the first person</w:t>
      </w:r>
      <w:r w:rsidRPr="00BE621F">
        <w:rPr>
          <w:rFonts w:ascii="Garamond" w:hAnsi="Garamond"/>
          <w:lang w:val="en-US"/>
        </w:rPr>
        <w:t>?</w:t>
      </w:r>
    </w:p>
    <w:p w14:paraId="47565FD3" w14:textId="59F8A2FC" w:rsidR="00E73785" w:rsidRDefault="00E73785" w:rsidP="00E73785">
      <w:pPr>
        <w:pStyle w:val="ListParagraph"/>
        <w:numPr>
          <w:ilvl w:val="0"/>
          <w:numId w:val="4"/>
        </w:numPr>
        <w:rPr>
          <w:rFonts w:ascii="Garamond" w:hAnsi="Garamond"/>
          <w:lang w:val="en-US"/>
        </w:rPr>
      </w:pPr>
      <w:r w:rsidRPr="00BE621F">
        <w:rPr>
          <w:rFonts w:ascii="Garamond" w:hAnsi="Garamond"/>
          <w:lang w:val="en-US"/>
        </w:rPr>
        <w:t xml:space="preserve">What is the </w:t>
      </w:r>
      <w:r w:rsidRPr="00BE621F">
        <w:rPr>
          <w:rFonts w:ascii="Garamond" w:hAnsi="Garamond"/>
          <w:i/>
          <w:lang w:val="en-US"/>
        </w:rPr>
        <w:t xml:space="preserve">semantic content </w:t>
      </w:r>
      <w:r w:rsidRPr="00BE621F">
        <w:rPr>
          <w:rFonts w:ascii="Garamond" w:hAnsi="Garamond"/>
          <w:lang w:val="en-US"/>
        </w:rPr>
        <w:t xml:space="preserve">of these terms which explains that psychological difference? </w:t>
      </w:r>
    </w:p>
    <w:p w14:paraId="32918A6B" w14:textId="01AC8049" w:rsidR="00E73785" w:rsidRPr="00E73785" w:rsidRDefault="00E73785" w:rsidP="00E73785">
      <w:pPr>
        <w:pStyle w:val="ListParagraph"/>
        <w:numPr>
          <w:ilvl w:val="0"/>
          <w:numId w:val="4"/>
        </w:numPr>
        <w:rPr>
          <w:rFonts w:ascii="Garamond" w:hAnsi="Garamond"/>
          <w:lang w:val="en-US"/>
        </w:rPr>
      </w:pPr>
      <w:r>
        <w:rPr>
          <w:rFonts w:ascii="Garamond" w:hAnsi="Garamond"/>
          <w:lang w:val="en-US"/>
        </w:rPr>
        <w:t xml:space="preserve">Is the first person </w:t>
      </w:r>
      <w:r>
        <w:rPr>
          <w:rFonts w:ascii="Garamond" w:hAnsi="Garamond"/>
          <w:i/>
          <w:lang w:val="en-US"/>
        </w:rPr>
        <w:t>eliminable</w:t>
      </w:r>
      <w:r>
        <w:rPr>
          <w:rFonts w:ascii="Garamond" w:hAnsi="Garamond"/>
          <w:lang w:val="en-US"/>
        </w:rPr>
        <w:t>? Can we capture the contribution it makes in any other way, without using a first-person pronoun?</w:t>
      </w:r>
    </w:p>
    <w:p w14:paraId="57A6F1E6" w14:textId="6FC1D48B" w:rsidR="00E73785" w:rsidRDefault="00E73785" w:rsidP="00E73785">
      <w:pPr>
        <w:pStyle w:val="ListParagraph"/>
        <w:numPr>
          <w:ilvl w:val="0"/>
          <w:numId w:val="4"/>
        </w:numPr>
        <w:rPr>
          <w:rFonts w:ascii="Garamond" w:hAnsi="Garamond"/>
          <w:lang w:val="en-US"/>
        </w:rPr>
      </w:pPr>
      <w:r>
        <w:rPr>
          <w:rFonts w:ascii="Garamond" w:hAnsi="Garamond"/>
          <w:lang w:val="en-US"/>
        </w:rPr>
        <w:t>Is it possible for anyone else to think exactly the same ‘I’ beliefs as you?</w:t>
      </w:r>
    </w:p>
    <w:p w14:paraId="3A9AF300" w14:textId="315C7D90" w:rsidR="00E73785" w:rsidRDefault="00E73785" w:rsidP="00E73785">
      <w:pPr>
        <w:pStyle w:val="ListParagraph"/>
        <w:numPr>
          <w:ilvl w:val="0"/>
          <w:numId w:val="4"/>
        </w:numPr>
        <w:rPr>
          <w:rFonts w:ascii="Garamond" w:hAnsi="Garamond"/>
          <w:lang w:val="en-US"/>
        </w:rPr>
      </w:pPr>
      <w:r>
        <w:rPr>
          <w:rFonts w:ascii="Garamond" w:hAnsi="Garamond"/>
          <w:lang w:val="en-US"/>
        </w:rPr>
        <w:t xml:space="preserve">What do the content of these beliefs need to be in order to explain </w:t>
      </w:r>
      <w:r>
        <w:rPr>
          <w:rFonts w:ascii="Garamond" w:hAnsi="Garamond"/>
          <w:i/>
          <w:lang w:val="en-US"/>
        </w:rPr>
        <w:t xml:space="preserve">action </w:t>
      </w:r>
      <w:r>
        <w:rPr>
          <w:rFonts w:ascii="Garamond" w:hAnsi="Garamond"/>
          <w:lang w:val="en-US"/>
        </w:rPr>
        <w:t xml:space="preserve">on the basis of them? </w:t>
      </w:r>
    </w:p>
    <w:p w14:paraId="656916CC" w14:textId="4449D02F" w:rsidR="00E73785" w:rsidRDefault="00E73785" w:rsidP="00E73785">
      <w:pPr>
        <w:rPr>
          <w:rFonts w:ascii="Garamond" w:hAnsi="Garamond"/>
          <w:lang w:val="en-US"/>
        </w:rPr>
      </w:pPr>
    </w:p>
    <w:p w14:paraId="5EC470DE" w14:textId="273903EF" w:rsidR="00E73785" w:rsidRDefault="00E73785" w:rsidP="00E73785">
      <w:pPr>
        <w:rPr>
          <w:rFonts w:ascii="Garamond" w:hAnsi="Garamond"/>
          <w:lang w:val="en-US"/>
        </w:rPr>
      </w:pPr>
      <w:r>
        <w:rPr>
          <w:rFonts w:ascii="Garamond" w:hAnsi="Garamond"/>
          <w:lang w:val="en-US"/>
        </w:rPr>
        <w:t>More generally, we should be asking ourselves as we go along:</w:t>
      </w:r>
    </w:p>
    <w:p w14:paraId="0B9C7B1C" w14:textId="77777777" w:rsidR="00E73785" w:rsidRPr="00E73785" w:rsidRDefault="00E73785" w:rsidP="00E73785">
      <w:pPr>
        <w:pStyle w:val="ListParagraph"/>
        <w:numPr>
          <w:ilvl w:val="0"/>
          <w:numId w:val="11"/>
        </w:numPr>
        <w:rPr>
          <w:rFonts w:ascii="Garamond" w:hAnsi="Garamond"/>
          <w:lang w:val="en-US"/>
        </w:rPr>
      </w:pPr>
      <w:r w:rsidRPr="00E73785">
        <w:rPr>
          <w:rFonts w:ascii="Garamond" w:hAnsi="Garamond"/>
          <w:lang w:val="en-US"/>
        </w:rPr>
        <w:t>What are the implications for our theory of belief?</w:t>
      </w:r>
    </w:p>
    <w:p w14:paraId="0D2BA356" w14:textId="77777777" w:rsidR="00E73785" w:rsidRPr="00E73785" w:rsidRDefault="00E73785" w:rsidP="00E73785">
      <w:pPr>
        <w:pStyle w:val="ListParagraph"/>
        <w:numPr>
          <w:ilvl w:val="0"/>
          <w:numId w:val="11"/>
        </w:numPr>
        <w:rPr>
          <w:rFonts w:ascii="Garamond" w:hAnsi="Garamond"/>
          <w:lang w:val="en-US"/>
        </w:rPr>
      </w:pPr>
      <w:r w:rsidRPr="00E73785">
        <w:rPr>
          <w:rFonts w:ascii="Garamond" w:hAnsi="Garamond"/>
          <w:lang w:val="en-US"/>
        </w:rPr>
        <w:t xml:space="preserve">What are our implications for our theories of the self? </w:t>
      </w:r>
    </w:p>
    <w:p w14:paraId="5E25DCA1" w14:textId="77777777" w:rsidR="00E73785" w:rsidRPr="00E73785" w:rsidRDefault="00E73785" w:rsidP="00E73785">
      <w:pPr>
        <w:pStyle w:val="ListParagraph"/>
        <w:numPr>
          <w:ilvl w:val="0"/>
          <w:numId w:val="11"/>
        </w:numPr>
        <w:rPr>
          <w:rFonts w:ascii="Garamond" w:hAnsi="Garamond"/>
          <w:lang w:val="en-US"/>
        </w:rPr>
      </w:pPr>
      <w:r w:rsidRPr="00E73785">
        <w:rPr>
          <w:rFonts w:ascii="Garamond" w:hAnsi="Garamond"/>
          <w:lang w:val="en-US"/>
        </w:rPr>
        <w:t xml:space="preserve">What is the relationship between the two? </w:t>
      </w:r>
    </w:p>
    <w:p w14:paraId="02699D8F" w14:textId="77777777" w:rsidR="00E73785" w:rsidRPr="00EE20FE" w:rsidRDefault="00E73785" w:rsidP="00E73785">
      <w:pPr>
        <w:rPr>
          <w:rFonts w:ascii="Garamond" w:hAnsi="Garamond"/>
          <w:i/>
          <w:lang w:val="en-US"/>
        </w:rPr>
      </w:pPr>
    </w:p>
    <w:p w14:paraId="4FD4E041" w14:textId="73D93CEE" w:rsidR="00243516" w:rsidRDefault="00243516" w:rsidP="00243516">
      <w:pPr>
        <w:rPr>
          <w:rFonts w:ascii="Garamond" w:hAnsi="Garamond"/>
          <w:lang w:val="en-US"/>
        </w:rPr>
      </w:pPr>
    </w:p>
    <w:p w14:paraId="70035FCF" w14:textId="0E6EE58D" w:rsidR="00E73785" w:rsidRPr="00AA79DB" w:rsidRDefault="00E73785" w:rsidP="00AA79DB">
      <w:pPr>
        <w:pStyle w:val="ListParagraph"/>
        <w:numPr>
          <w:ilvl w:val="0"/>
          <w:numId w:val="12"/>
        </w:numPr>
        <w:rPr>
          <w:rFonts w:ascii="Garamond" w:hAnsi="Garamond"/>
          <w:u w:val="single"/>
          <w:lang w:val="en-US"/>
        </w:rPr>
      </w:pPr>
      <w:r w:rsidRPr="00AA79DB">
        <w:rPr>
          <w:rFonts w:ascii="Garamond" w:hAnsi="Garamond"/>
          <w:u w:val="single"/>
          <w:lang w:val="en-US"/>
        </w:rPr>
        <w:t>Assembling our equipment</w:t>
      </w:r>
    </w:p>
    <w:p w14:paraId="1B799A81" w14:textId="77777777" w:rsidR="00AA79DB" w:rsidRDefault="00AA79DB" w:rsidP="00AA79DB">
      <w:pPr>
        <w:pStyle w:val="ListParagraph"/>
        <w:rPr>
          <w:rFonts w:ascii="Garamond" w:hAnsi="Garamond"/>
          <w:lang w:val="en-US"/>
        </w:rPr>
      </w:pPr>
    </w:p>
    <w:p w14:paraId="722410C7" w14:textId="497B5506" w:rsidR="00AA79DB" w:rsidRPr="00AA79DB" w:rsidRDefault="00AA79DB" w:rsidP="00AA79DB">
      <w:pPr>
        <w:pStyle w:val="ListParagraph"/>
        <w:numPr>
          <w:ilvl w:val="1"/>
          <w:numId w:val="12"/>
        </w:numPr>
        <w:rPr>
          <w:rFonts w:ascii="Garamond" w:hAnsi="Garamond"/>
          <w:b/>
          <w:lang w:val="en-US"/>
        </w:rPr>
      </w:pPr>
      <w:r w:rsidRPr="00AA79DB">
        <w:rPr>
          <w:rFonts w:ascii="Garamond" w:hAnsi="Garamond"/>
          <w:b/>
          <w:lang w:val="en-US"/>
        </w:rPr>
        <w:t>Propositions</w:t>
      </w:r>
    </w:p>
    <w:p w14:paraId="6CA4A45E" w14:textId="1E758C82" w:rsidR="00AA79DB" w:rsidRDefault="00AA79DB" w:rsidP="00AA79DB">
      <w:pPr>
        <w:rPr>
          <w:rFonts w:ascii="Garamond" w:hAnsi="Garamond"/>
          <w:lang w:val="en-US"/>
        </w:rPr>
      </w:pPr>
      <w:r>
        <w:rPr>
          <w:rFonts w:ascii="Garamond" w:hAnsi="Garamond"/>
          <w:lang w:val="en-US"/>
        </w:rPr>
        <w:t>Propositions are generally taken to be (</w:t>
      </w:r>
      <w:proofErr w:type="spellStart"/>
      <w:r>
        <w:rPr>
          <w:rFonts w:ascii="Garamond" w:hAnsi="Garamond"/>
          <w:lang w:val="en-US"/>
        </w:rPr>
        <w:t>i</w:t>
      </w:r>
      <w:proofErr w:type="spellEnd"/>
      <w:r>
        <w:rPr>
          <w:rFonts w:ascii="Garamond" w:hAnsi="Garamond"/>
          <w:lang w:val="en-US"/>
        </w:rPr>
        <w:t xml:space="preserve">) the meaning of sentences, (ii) the primary bearers of truth value and (iii) the object of propositional attitudes such as belief. </w:t>
      </w:r>
    </w:p>
    <w:p w14:paraId="1E9C2B60" w14:textId="77777777" w:rsidR="00AA79DB" w:rsidRDefault="00AA79DB" w:rsidP="00AA79DB">
      <w:pPr>
        <w:rPr>
          <w:rFonts w:ascii="Garamond" w:hAnsi="Garamond"/>
          <w:lang w:val="en-US"/>
        </w:rPr>
      </w:pPr>
    </w:p>
    <w:p w14:paraId="07F340BD" w14:textId="1E2DF4EF" w:rsidR="00E73785" w:rsidRPr="00AA79DB" w:rsidRDefault="00E73785" w:rsidP="00AA79DB">
      <w:pPr>
        <w:pStyle w:val="ListParagraph"/>
        <w:numPr>
          <w:ilvl w:val="1"/>
          <w:numId w:val="12"/>
        </w:numPr>
        <w:rPr>
          <w:rFonts w:ascii="Garamond" w:hAnsi="Garamond"/>
          <w:b/>
          <w:lang w:val="en-US"/>
        </w:rPr>
      </w:pPr>
      <w:r w:rsidRPr="00AA79DB">
        <w:rPr>
          <w:rFonts w:ascii="Garamond" w:hAnsi="Garamond"/>
          <w:b/>
          <w:lang w:val="en-US"/>
        </w:rPr>
        <w:t xml:space="preserve">Indexicals </w:t>
      </w:r>
    </w:p>
    <w:p w14:paraId="44F8E689" w14:textId="12FE60A9" w:rsidR="00243516" w:rsidRPr="00AA79DB" w:rsidRDefault="00243516" w:rsidP="00AA79DB">
      <w:pPr>
        <w:pStyle w:val="ListParagraph"/>
        <w:numPr>
          <w:ilvl w:val="0"/>
          <w:numId w:val="18"/>
        </w:numPr>
        <w:rPr>
          <w:rFonts w:ascii="Garamond" w:hAnsi="Garamond"/>
          <w:lang w:val="en-US"/>
        </w:rPr>
      </w:pPr>
      <w:r w:rsidRPr="00AA79DB">
        <w:rPr>
          <w:rFonts w:ascii="Garamond" w:hAnsi="Garamond"/>
          <w:lang w:val="en-US"/>
        </w:rPr>
        <w:t>The first person</w:t>
      </w:r>
      <w:r w:rsidR="00AA79DB" w:rsidRPr="00AA79DB">
        <w:rPr>
          <w:rFonts w:ascii="Garamond" w:hAnsi="Garamond"/>
          <w:lang w:val="en-US"/>
        </w:rPr>
        <w:t>, ‘I’,</w:t>
      </w:r>
      <w:r w:rsidRPr="00AA79DB">
        <w:rPr>
          <w:rFonts w:ascii="Garamond" w:hAnsi="Garamond"/>
          <w:lang w:val="en-US"/>
        </w:rPr>
        <w:t xml:space="preserve"> is an </w:t>
      </w:r>
      <w:r w:rsidRPr="00AA79DB">
        <w:rPr>
          <w:rFonts w:ascii="Garamond" w:hAnsi="Garamond"/>
          <w:i/>
          <w:lang w:val="en-US"/>
        </w:rPr>
        <w:t>indexical</w:t>
      </w:r>
    </w:p>
    <w:p w14:paraId="37B68C7C" w14:textId="69D1C8A9" w:rsidR="00243516" w:rsidRPr="00AA79DB" w:rsidRDefault="00243516" w:rsidP="00AA79DB">
      <w:pPr>
        <w:pStyle w:val="ListParagraph"/>
        <w:numPr>
          <w:ilvl w:val="0"/>
          <w:numId w:val="18"/>
        </w:numPr>
        <w:rPr>
          <w:rFonts w:ascii="Garamond" w:hAnsi="Garamond"/>
          <w:lang w:val="en-US"/>
        </w:rPr>
      </w:pPr>
      <w:r w:rsidRPr="00AA79DB">
        <w:rPr>
          <w:rFonts w:ascii="Garamond" w:hAnsi="Garamond"/>
          <w:lang w:val="en-US"/>
        </w:rPr>
        <w:t xml:space="preserve">Indexicals are terms whose content changes depending on the context of use. </w:t>
      </w:r>
    </w:p>
    <w:p w14:paraId="35E1EFBA" w14:textId="015FFBFF" w:rsidR="00243516" w:rsidRPr="00AA79DB" w:rsidRDefault="00243516" w:rsidP="00AA79DB">
      <w:pPr>
        <w:pStyle w:val="ListParagraph"/>
        <w:numPr>
          <w:ilvl w:val="0"/>
          <w:numId w:val="18"/>
        </w:numPr>
        <w:rPr>
          <w:rFonts w:ascii="Garamond" w:hAnsi="Garamond"/>
          <w:lang w:val="en-US"/>
        </w:rPr>
      </w:pPr>
      <w:r w:rsidRPr="00AA79DB">
        <w:rPr>
          <w:rFonts w:ascii="Garamond" w:hAnsi="Garamond"/>
          <w:lang w:val="en-US"/>
        </w:rPr>
        <w:t xml:space="preserve">E.g. here, now, </w:t>
      </w:r>
      <w:r w:rsidR="00E73785" w:rsidRPr="00AA79DB">
        <w:rPr>
          <w:rFonts w:ascii="Garamond" w:hAnsi="Garamond"/>
          <w:lang w:val="en-US"/>
        </w:rPr>
        <w:t xml:space="preserve">there, </w:t>
      </w:r>
      <w:r w:rsidRPr="00AA79DB">
        <w:rPr>
          <w:rFonts w:ascii="Garamond" w:hAnsi="Garamond"/>
          <w:lang w:val="en-US"/>
        </w:rPr>
        <w:t xml:space="preserve">then, that, this (the latter </w:t>
      </w:r>
      <w:r w:rsidR="00E73785" w:rsidRPr="00AA79DB">
        <w:rPr>
          <w:rFonts w:ascii="Garamond" w:hAnsi="Garamond"/>
          <w:lang w:val="en-US"/>
        </w:rPr>
        <w:t xml:space="preserve">four </w:t>
      </w:r>
      <w:r w:rsidRPr="00AA79DB">
        <w:rPr>
          <w:rFonts w:ascii="Garamond" w:hAnsi="Garamond"/>
          <w:lang w:val="en-US"/>
        </w:rPr>
        <w:t xml:space="preserve">are </w:t>
      </w:r>
      <w:r w:rsidRPr="00AA79DB">
        <w:rPr>
          <w:rFonts w:ascii="Garamond" w:hAnsi="Garamond"/>
          <w:i/>
          <w:lang w:val="en-US"/>
        </w:rPr>
        <w:t xml:space="preserve">demonstratives. </w:t>
      </w:r>
      <w:r w:rsidRPr="00AA79DB">
        <w:rPr>
          <w:rFonts w:ascii="Garamond" w:hAnsi="Garamond"/>
          <w:lang w:val="en-US"/>
        </w:rPr>
        <w:t xml:space="preserve">Unlike </w:t>
      </w:r>
      <w:r w:rsidRPr="00AA79DB">
        <w:rPr>
          <w:rFonts w:ascii="Garamond" w:hAnsi="Garamond"/>
          <w:i/>
          <w:lang w:val="en-US"/>
        </w:rPr>
        <w:t xml:space="preserve">pure indexicals </w:t>
      </w:r>
      <w:r w:rsidRPr="00AA79DB">
        <w:rPr>
          <w:rFonts w:ascii="Garamond" w:hAnsi="Garamond"/>
          <w:lang w:val="en-US"/>
        </w:rPr>
        <w:t xml:space="preserve">they require some additional </w:t>
      </w:r>
      <w:r w:rsidR="00E73785" w:rsidRPr="00AA79DB">
        <w:rPr>
          <w:rFonts w:ascii="Garamond" w:hAnsi="Garamond"/>
          <w:lang w:val="en-US"/>
        </w:rPr>
        <w:t xml:space="preserve">contextual information or </w:t>
      </w:r>
      <w:r w:rsidRPr="00AA79DB">
        <w:rPr>
          <w:rFonts w:ascii="Garamond" w:hAnsi="Garamond"/>
          <w:lang w:val="en-US"/>
        </w:rPr>
        <w:t>act of demonstration to fix their content.)</w:t>
      </w:r>
    </w:p>
    <w:p w14:paraId="6F7ED051" w14:textId="016D0EEE" w:rsidR="00E73785" w:rsidRDefault="00E73785" w:rsidP="00243516">
      <w:pPr>
        <w:rPr>
          <w:rFonts w:ascii="Garamond" w:hAnsi="Garamond"/>
          <w:lang w:val="en-US"/>
        </w:rPr>
      </w:pPr>
    </w:p>
    <w:p w14:paraId="6B4F9059" w14:textId="77777777" w:rsidR="00E73785" w:rsidRDefault="00E73785" w:rsidP="00E73785">
      <w:pPr>
        <w:rPr>
          <w:rFonts w:ascii="Garamond" w:hAnsi="Garamond"/>
          <w:lang w:val="en-US"/>
        </w:rPr>
      </w:pPr>
      <w:r>
        <w:rPr>
          <w:rFonts w:ascii="Garamond" w:hAnsi="Garamond"/>
          <w:lang w:val="en-US"/>
        </w:rPr>
        <w:t>Kaplan’s theory of indexicals in &lt;50 words:</w:t>
      </w:r>
    </w:p>
    <w:p w14:paraId="6661899C" w14:textId="5E6D4169" w:rsidR="00E73785" w:rsidRPr="00114C7E" w:rsidRDefault="00AA79DB" w:rsidP="00E73785">
      <w:pPr>
        <w:pStyle w:val="ListParagraph"/>
        <w:numPr>
          <w:ilvl w:val="0"/>
          <w:numId w:val="8"/>
        </w:numPr>
        <w:rPr>
          <w:rFonts w:ascii="Garamond" w:hAnsi="Garamond"/>
          <w:lang w:val="en-US"/>
        </w:rPr>
      </w:pPr>
      <w:r>
        <w:rPr>
          <w:rFonts w:ascii="Garamond" w:hAnsi="Garamond"/>
          <w:lang w:val="en-US"/>
        </w:rPr>
        <w:t>Sentences containing indexicals,</w:t>
      </w:r>
      <w:r w:rsidR="00E73785" w:rsidRPr="00114C7E">
        <w:rPr>
          <w:rFonts w:ascii="Garamond" w:hAnsi="Garamond"/>
          <w:lang w:val="en-US"/>
        </w:rPr>
        <w:t xml:space="preserve"> like “I’d like a snack”</w:t>
      </w:r>
      <w:r>
        <w:rPr>
          <w:rFonts w:ascii="Garamond" w:hAnsi="Garamond"/>
          <w:lang w:val="en-US"/>
        </w:rPr>
        <w:t>,</w:t>
      </w:r>
      <w:r w:rsidR="00E73785" w:rsidRPr="00114C7E">
        <w:rPr>
          <w:rFonts w:ascii="Garamond" w:hAnsi="Garamond"/>
          <w:lang w:val="en-US"/>
        </w:rPr>
        <w:t xml:space="preserve"> can express different propo</w:t>
      </w:r>
      <w:r>
        <w:rPr>
          <w:rFonts w:ascii="Garamond" w:hAnsi="Garamond"/>
          <w:lang w:val="en-US"/>
        </w:rPr>
        <w:t>s</w:t>
      </w:r>
      <w:r w:rsidR="00E73785" w:rsidRPr="00114C7E">
        <w:rPr>
          <w:rFonts w:ascii="Garamond" w:hAnsi="Garamond"/>
          <w:lang w:val="en-US"/>
        </w:rPr>
        <w:t>itions when uttered by different people (those propositions may differ in truth value.)</w:t>
      </w:r>
    </w:p>
    <w:p w14:paraId="46E91970" w14:textId="77777777" w:rsidR="00E73785" w:rsidRPr="00114C7E" w:rsidRDefault="00E73785" w:rsidP="00E73785">
      <w:pPr>
        <w:pStyle w:val="ListParagraph"/>
        <w:numPr>
          <w:ilvl w:val="0"/>
          <w:numId w:val="8"/>
        </w:numPr>
        <w:rPr>
          <w:rFonts w:ascii="Garamond" w:hAnsi="Garamond"/>
          <w:lang w:val="en-US"/>
        </w:rPr>
      </w:pPr>
      <w:r w:rsidRPr="00114C7E">
        <w:rPr>
          <w:rFonts w:ascii="Garamond" w:hAnsi="Garamond"/>
          <w:lang w:val="en-US"/>
        </w:rPr>
        <w:t xml:space="preserve">Different utterances of it express the same </w:t>
      </w:r>
      <w:r w:rsidRPr="00114C7E">
        <w:rPr>
          <w:rFonts w:ascii="Garamond" w:hAnsi="Garamond"/>
          <w:i/>
          <w:lang w:val="en-US"/>
        </w:rPr>
        <w:t>character</w:t>
      </w:r>
      <w:r w:rsidRPr="00114C7E">
        <w:rPr>
          <w:rFonts w:ascii="Garamond" w:hAnsi="Garamond"/>
          <w:lang w:val="en-US"/>
        </w:rPr>
        <w:t xml:space="preserve"> though they differ in content.</w:t>
      </w:r>
    </w:p>
    <w:p w14:paraId="4FE26FD1" w14:textId="7A3A726E" w:rsidR="00E73785" w:rsidRPr="00E73785" w:rsidRDefault="00E73785" w:rsidP="00243516">
      <w:pPr>
        <w:pStyle w:val="ListParagraph"/>
        <w:numPr>
          <w:ilvl w:val="0"/>
          <w:numId w:val="8"/>
        </w:numPr>
        <w:rPr>
          <w:rFonts w:ascii="Garamond" w:hAnsi="Garamond"/>
          <w:lang w:val="en-US"/>
        </w:rPr>
      </w:pPr>
      <w:r w:rsidRPr="00114C7E">
        <w:rPr>
          <w:rFonts w:ascii="Garamond" w:hAnsi="Garamond"/>
          <w:lang w:val="en-US"/>
        </w:rPr>
        <w:t xml:space="preserve">Character is a function from context to content.  </w:t>
      </w:r>
    </w:p>
    <w:p w14:paraId="3D290FCA" w14:textId="77777777" w:rsidR="00E73785" w:rsidRDefault="00E73785" w:rsidP="00243516">
      <w:pPr>
        <w:rPr>
          <w:rFonts w:ascii="Garamond" w:hAnsi="Garamond"/>
          <w:lang w:val="en-US"/>
        </w:rPr>
      </w:pPr>
    </w:p>
    <w:p w14:paraId="2E811252" w14:textId="77777777" w:rsidR="00114C7E" w:rsidRDefault="00114C7E" w:rsidP="00243516">
      <w:pPr>
        <w:rPr>
          <w:rFonts w:ascii="Garamond" w:hAnsi="Garamond"/>
          <w:lang w:val="en-US"/>
        </w:rPr>
      </w:pPr>
    </w:p>
    <w:p w14:paraId="0FD0CF9E" w14:textId="6DBD55BA" w:rsidR="00326724" w:rsidRPr="009965C5" w:rsidRDefault="00E73785" w:rsidP="009965C5">
      <w:pPr>
        <w:pStyle w:val="ListParagraph"/>
        <w:numPr>
          <w:ilvl w:val="0"/>
          <w:numId w:val="12"/>
        </w:numPr>
        <w:rPr>
          <w:rFonts w:ascii="Garamond" w:hAnsi="Garamond"/>
          <w:u w:val="single"/>
          <w:lang w:val="en-US"/>
        </w:rPr>
      </w:pPr>
      <w:r w:rsidRPr="009965C5">
        <w:rPr>
          <w:rFonts w:ascii="Garamond" w:hAnsi="Garamond"/>
          <w:u w:val="single"/>
          <w:lang w:val="en-US"/>
        </w:rPr>
        <w:t>The Big Claim in the Vicinity We Need to Grapple With</w:t>
      </w:r>
    </w:p>
    <w:p w14:paraId="68B7D8D2" w14:textId="3A4A015D" w:rsidR="00A269BE" w:rsidRDefault="00BE621F" w:rsidP="00A269BE">
      <w:pPr>
        <w:rPr>
          <w:rFonts w:ascii="Garamond" w:hAnsi="Garamond"/>
          <w:lang w:val="en-US"/>
        </w:rPr>
      </w:pPr>
      <w:r>
        <w:rPr>
          <w:rFonts w:ascii="Garamond" w:hAnsi="Garamond"/>
          <w:lang w:val="en-US"/>
        </w:rPr>
        <w:t xml:space="preserve">John </w:t>
      </w:r>
      <w:r w:rsidR="00A269BE">
        <w:rPr>
          <w:rFonts w:ascii="Garamond" w:hAnsi="Garamond"/>
          <w:lang w:val="en-US"/>
        </w:rPr>
        <w:t xml:space="preserve">Perry: the use of certain indexicals is </w:t>
      </w:r>
      <w:r w:rsidR="00A269BE" w:rsidRPr="00E73785">
        <w:rPr>
          <w:rFonts w:ascii="Garamond" w:hAnsi="Garamond"/>
          <w:b/>
          <w:i/>
          <w:lang w:val="en-US"/>
        </w:rPr>
        <w:t>ineliminable</w:t>
      </w:r>
      <w:r w:rsidR="00A269BE">
        <w:rPr>
          <w:rFonts w:ascii="Garamond" w:hAnsi="Garamond"/>
          <w:lang w:val="en-US"/>
        </w:rPr>
        <w:t xml:space="preserve">. They are used to express thoughts that cannot be expressed any other way. </w:t>
      </w:r>
    </w:p>
    <w:p w14:paraId="7005CFBF" w14:textId="33377E14" w:rsidR="00A269BE" w:rsidRDefault="00243516" w:rsidP="00114C7E">
      <w:pPr>
        <w:ind w:left="720"/>
        <w:rPr>
          <w:rFonts w:ascii="Garamond" w:hAnsi="Garamond"/>
          <w:lang w:val="en-US"/>
        </w:rPr>
      </w:pPr>
      <w:r>
        <w:rPr>
          <w:rFonts w:ascii="Garamond" w:hAnsi="Garamond"/>
          <w:lang w:val="en-US"/>
        </w:rPr>
        <w:t>(</w:t>
      </w:r>
      <w:r w:rsidR="00A269BE">
        <w:rPr>
          <w:rFonts w:ascii="Garamond" w:hAnsi="Garamond"/>
          <w:lang w:val="en-US"/>
        </w:rPr>
        <w:t>NB Hector-</w:t>
      </w:r>
      <w:proofErr w:type="spellStart"/>
      <w:r w:rsidR="00A269BE">
        <w:rPr>
          <w:rFonts w:ascii="Garamond" w:hAnsi="Garamond"/>
          <w:lang w:val="en-US"/>
        </w:rPr>
        <w:t>Neri</w:t>
      </w:r>
      <w:proofErr w:type="spellEnd"/>
      <w:r w:rsidR="00A269BE">
        <w:rPr>
          <w:rFonts w:ascii="Garamond" w:hAnsi="Garamond"/>
          <w:lang w:val="en-US"/>
        </w:rPr>
        <w:t xml:space="preserve"> </w:t>
      </w:r>
      <w:proofErr w:type="spellStart"/>
      <w:r w:rsidR="00A269BE">
        <w:rPr>
          <w:rFonts w:ascii="Garamond" w:hAnsi="Garamond"/>
          <w:lang w:val="en-US"/>
        </w:rPr>
        <w:t>Castañeda</w:t>
      </w:r>
      <w:proofErr w:type="spellEnd"/>
      <w:r w:rsidR="00A269BE">
        <w:rPr>
          <w:rFonts w:ascii="Garamond" w:hAnsi="Garamond"/>
          <w:lang w:val="en-US"/>
        </w:rPr>
        <w:t xml:space="preserve"> </w:t>
      </w:r>
      <w:r w:rsidR="00BE621F">
        <w:rPr>
          <w:rFonts w:ascii="Garamond" w:hAnsi="Garamond"/>
          <w:lang w:val="en-US"/>
        </w:rPr>
        <w:t xml:space="preserve">had already suggested this, but Perry’s expression of the idea has become, for whatever </w:t>
      </w:r>
      <w:r w:rsidR="00114C7E">
        <w:rPr>
          <w:rFonts w:ascii="Garamond" w:hAnsi="Garamond"/>
          <w:lang w:val="en-US"/>
        </w:rPr>
        <w:t xml:space="preserve">dubious </w:t>
      </w:r>
      <w:r w:rsidR="00BE621F">
        <w:rPr>
          <w:rFonts w:ascii="Garamond" w:hAnsi="Garamond"/>
          <w:lang w:val="en-US"/>
        </w:rPr>
        <w:t>reason, the canonical expression…</w:t>
      </w:r>
      <w:r>
        <w:rPr>
          <w:rFonts w:ascii="Garamond" w:hAnsi="Garamond"/>
          <w:lang w:val="en-US"/>
        </w:rPr>
        <w:t>)</w:t>
      </w:r>
      <w:r w:rsidR="00BE621F">
        <w:rPr>
          <w:rFonts w:ascii="Garamond" w:hAnsi="Garamond"/>
          <w:lang w:val="en-US"/>
        </w:rPr>
        <w:t xml:space="preserve"> </w:t>
      </w:r>
    </w:p>
    <w:p w14:paraId="508DE675" w14:textId="77777777" w:rsidR="00BE621F" w:rsidRDefault="00BE621F" w:rsidP="00A269BE">
      <w:pPr>
        <w:rPr>
          <w:rFonts w:ascii="Garamond" w:hAnsi="Garamond"/>
          <w:lang w:val="en-US"/>
        </w:rPr>
      </w:pPr>
    </w:p>
    <w:p w14:paraId="29FFBBF6" w14:textId="7F85F17B" w:rsidR="00A269BE" w:rsidRDefault="00A269BE" w:rsidP="00A269BE">
      <w:pPr>
        <w:rPr>
          <w:rFonts w:ascii="Garamond" w:hAnsi="Garamond"/>
          <w:lang w:val="en-US"/>
        </w:rPr>
      </w:pPr>
      <w:r>
        <w:rPr>
          <w:rFonts w:ascii="Garamond" w:hAnsi="Garamond"/>
          <w:lang w:val="en-US"/>
        </w:rPr>
        <w:t xml:space="preserve">Why think that this is the case? </w:t>
      </w:r>
    </w:p>
    <w:p w14:paraId="52DAA3A8" w14:textId="77777777" w:rsidR="00A269BE" w:rsidRDefault="00A269BE" w:rsidP="00A269BE">
      <w:pPr>
        <w:rPr>
          <w:rFonts w:ascii="Garamond" w:hAnsi="Garamond"/>
          <w:lang w:val="en-US"/>
        </w:rPr>
      </w:pPr>
    </w:p>
    <w:p w14:paraId="28C55553" w14:textId="588EEE56" w:rsidR="00A269BE" w:rsidRDefault="00A269BE" w:rsidP="00A269BE">
      <w:pPr>
        <w:rPr>
          <w:rFonts w:ascii="Garamond" w:hAnsi="Garamond"/>
          <w:lang w:val="en-US"/>
        </w:rPr>
      </w:pPr>
      <w:r>
        <w:rPr>
          <w:rFonts w:ascii="Garamond" w:hAnsi="Garamond"/>
          <w:lang w:val="en-US"/>
        </w:rPr>
        <w:t xml:space="preserve">Perry’s </w:t>
      </w:r>
      <w:r w:rsidR="00E73785">
        <w:rPr>
          <w:rFonts w:ascii="Garamond" w:hAnsi="Garamond"/>
          <w:lang w:val="en-US"/>
        </w:rPr>
        <w:t xml:space="preserve">argument is grounded in a series of </w:t>
      </w:r>
      <w:r>
        <w:rPr>
          <w:rFonts w:ascii="Garamond" w:hAnsi="Garamond"/>
          <w:lang w:val="en-US"/>
        </w:rPr>
        <w:t>example</w:t>
      </w:r>
      <w:r w:rsidR="00E73785">
        <w:rPr>
          <w:rFonts w:ascii="Garamond" w:hAnsi="Garamond"/>
          <w:lang w:val="en-US"/>
        </w:rPr>
        <w:t>s</w:t>
      </w:r>
      <w:r>
        <w:rPr>
          <w:rFonts w:ascii="Garamond" w:hAnsi="Garamond"/>
          <w:lang w:val="en-US"/>
        </w:rPr>
        <w:t xml:space="preserve">: </w:t>
      </w:r>
    </w:p>
    <w:p w14:paraId="35671D35" w14:textId="4D48DF96" w:rsidR="00A269BE" w:rsidRDefault="00A269BE" w:rsidP="00A269BE">
      <w:pPr>
        <w:rPr>
          <w:rFonts w:ascii="Garamond" w:hAnsi="Garamond"/>
          <w:lang w:val="en-US"/>
        </w:rPr>
      </w:pPr>
      <w:r w:rsidRPr="00BE621F">
        <w:rPr>
          <w:rFonts w:ascii="Garamond" w:hAnsi="Garamond"/>
          <w:u w:val="single"/>
          <w:lang w:val="en-US"/>
        </w:rPr>
        <w:t>Shopper</w:t>
      </w:r>
      <w:r>
        <w:rPr>
          <w:rFonts w:ascii="Garamond" w:hAnsi="Garamond"/>
          <w:lang w:val="en-US"/>
        </w:rPr>
        <w:t>: “I once followed a trail of sugar on a supermarket floor, pushing my cart down the aisle on one side of a tall counter and back the aisle on the other, seeking the shopper with the torn sack to tell him he was making a</w:t>
      </w:r>
      <w:r w:rsidR="00BE621F">
        <w:rPr>
          <w:rFonts w:ascii="Garamond" w:hAnsi="Garamond"/>
          <w:lang w:val="en-US"/>
        </w:rPr>
        <w:t xml:space="preserve"> </w:t>
      </w:r>
      <w:r>
        <w:rPr>
          <w:rFonts w:ascii="Garamond" w:hAnsi="Garamond"/>
          <w:lang w:val="en-US"/>
        </w:rPr>
        <w:lastRenderedPageBreak/>
        <w:t>mess. With each trip around the counter, the train became thicker. But I seemed unabl</w:t>
      </w:r>
      <w:r w:rsidR="00BE621F">
        <w:rPr>
          <w:rFonts w:ascii="Garamond" w:hAnsi="Garamond"/>
          <w:lang w:val="en-US"/>
        </w:rPr>
        <w:t>e</w:t>
      </w:r>
      <w:r>
        <w:rPr>
          <w:rFonts w:ascii="Garamond" w:hAnsi="Garamond"/>
          <w:lang w:val="en-US"/>
        </w:rPr>
        <w:t xml:space="preserve"> to catch up. </w:t>
      </w:r>
      <w:proofErr w:type="gramStart"/>
      <w:r>
        <w:rPr>
          <w:rFonts w:ascii="Garamond" w:hAnsi="Garamond"/>
          <w:lang w:val="en-US"/>
        </w:rPr>
        <w:t>Finally</w:t>
      </w:r>
      <w:proofErr w:type="gramEnd"/>
      <w:r>
        <w:rPr>
          <w:rFonts w:ascii="Garamond" w:hAnsi="Garamond"/>
          <w:lang w:val="en-US"/>
        </w:rPr>
        <w:t xml:space="preserve"> it dawned on me. I was the shopper I was trying to catch.”</w:t>
      </w:r>
    </w:p>
    <w:p w14:paraId="3E953371" w14:textId="77777777" w:rsidR="00A269BE" w:rsidRDefault="00A269BE" w:rsidP="00A269BE">
      <w:pPr>
        <w:rPr>
          <w:rFonts w:ascii="Garamond" w:hAnsi="Garamond"/>
          <w:lang w:val="en-US"/>
        </w:rPr>
      </w:pPr>
    </w:p>
    <w:p w14:paraId="7CE35E7F" w14:textId="77777777" w:rsidR="00A269BE" w:rsidRPr="00BE621F" w:rsidRDefault="00A269BE" w:rsidP="00BE621F">
      <w:pPr>
        <w:pStyle w:val="ListParagraph"/>
        <w:numPr>
          <w:ilvl w:val="0"/>
          <w:numId w:val="5"/>
        </w:numPr>
        <w:rPr>
          <w:rFonts w:ascii="Garamond" w:hAnsi="Garamond"/>
          <w:lang w:val="en-US"/>
        </w:rPr>
      </w:pPr>
      <w:r w:rsidRPr="00BE621F">
        <w:rPr>
          <w:rFonts w:ascii="Garamond" w:hAnsi="Garamond"/>
          <w:lang w:val="en-US"/>
        </w:rPr>
        <w:t>How would you characterize the belief Perry has before his realization?</w:t>
      </w:r>
    </w:p>
    <w:p w14:paraId="39AD3648" w14:textId="77777777" w:rsidR="00A269BE" w:rsidRPr="00BE621F" w:rsidRDefault="00A269BE" w:rsidP="00BE621F">
      <w:pPr>
        <w:pStyle w:val="ListParagraph"/>
        <w:numPr>
          <w:ilvl w:val="0"/>
          <w:numId w:val="5"/>
        </w:numPr>
        <w:rPr>
          <w:rFonts w:ascii="Garamond" w:hAnsi="Garamond"/>
          <w:lang w:val="en-US"/>
        </w:rPr>
      </w:pPr>
      <w:r w:rsidRPr="00BE621F">
        <w:rPr>
          <w:rFonts w:ascii="Garamond" w:hAnsi="Garamond"/>
          <w:lang w:val="en-US"/>
        </w:rPr>
        <w:t xml:space="preserve">How would you characterize the belief Perry has after his realization? </w:t>
      </w:r>
    </w:p>
    <w:p w14:paraId="450843A5" w14:textId="71CD1DDB" w:rsidR="00A269BE" w:rsidRDefault="00A269BE" w:rsidP="00BE621F">
      <w:pPr>
        <w:pStyle w:val="ListParagraph"/>
        <w:numPr>
          <w:ilvl w:val="0"/>
          <w:numId w:val="5"/>
        </w:numPr>
        <w:rPr>
          <w:rFonts w:ascii="Garamond" w:hAnsi="Garamond"/>
          <w:lang w:val="en-US"/>
        </w:rPr>
      </w:pPr>
      <w:r w:rsidRPr="00BE621F">
        <w:rPr>
          <w:rFonts w:ascii="Garamond" w:hAnsi="Garamond"/>
          <w:lang w:val="en-US"/>
        </w:rPr>
        <w:t xml:space="preserve">What is the difference between these beliefs? </w:t>
      </w:r>
    </w:p>
    <w:p w14:paraId="64FF4CAC" w14:textId="771FC8D4" w:rsidR="00243516" w:rsidRPr="00BE621F" w:rsidRDefault="00243516" w:rsidP="00BE621F">
      <w:pPr>
        <w:pStyle w:val="ListParagraph"/>
        <w:numPr>
          <w:ilvl w:val="0"/>
          <w:numId w:val="5"/>
        </w:numPr>
        <w:rPr>
          <w:rFonts w:ascii="Garamond" w:hAnsi="Garamond"/>
          <w:lang w:val="en-US"/>
        </w:rPr>
      </w:pPr>
      <w:r>
        <w:rPr>
          <w:rFonts w:ascii="Garamond" w:hAnsi="Garamond"/>
          <w:lang w:val="en-US"/>
        </w:rPr>
        <w:t>Is there a way of expressing that second belief that doesn’t employ a first</w:t>
      </w:r>
      <w:r w:rsidR="00114C7E">
        <w:rPr>
          <w:rFonts w:ascii="Garamond" w:hAnsi="Garamond"/>
          <w:lang w:val="en-US"/>
        </w:rPr>
        <w:t>-</w:t>
      </w:r>
      <w:r>
        <w:rPr>
          <w:rFonts w:ascii="Garamond" w:hAnsi="Garamond"/>
          <w:lang w:val="en-US"/>
        </w:rPr>
        <w:t xml:space="preserve">person pronoun? </w:t>
      </w:r>
    </w:p>
    <w:p w14:paraId="6917E276" w14:textId="77777777" w:rsidR="00A269BE" w:rsidRDefault="00A269BE" w:rsidP="00A269BE">
      <w:pPr>
        <w:rPr>
          <w:rFonts w:ascii="Garamond" w:hAnsi="Garamond"/>
          <w:lang w:val="en-US"/>
        </w:rPr>
      </w:pPr>
    </w:p>
    <w:p w14:paraId="5457BAAF" w14:textId="77777777" w:rsidR="00A269BE" w:rsidRDefault="00A269BE" w:rsidP="00A269BE">
      <w:pPr>
        <w:rPr>
          <w:rFonts w:ascii="Garamond" w:hAnsi="Garamond"/>
          <w:lang w:val="en-US"/>
        </w:rPr>
      </w:pPr>
      <w:r w:rsidRPr="00BE621F">
        <w:rPr>
          <w:rFonts w:ascii="Garamond" w:hAnsi="Garamond"/>
          <w:u w:val="single"/>
          <w:lang w:val="en-US"/>
        </w:rPr>
        <w:t>The puzzle</w:t>
      </w:r>
      <w:r>
        <w:rPr>
          <w:rFonts w:ascii="Garamond" w:hAnsi="Garamond"/>
          <w:lang w:val="en-US"/>
        </w:rPr>
        <w:t xml:space="preserve">: </w:t>
      </w:r>
    </w:p>
    <w:p w14:paraId="44A1A20B" w14:textId="7E97C9AF" w:rsidR="00A269BE" w:rsidRDefault="00A269BE" w:rsidP="00A269BE">
      <w:pPr>
        <w:rPr>
          <w:rFonts w:ascii="Garamond" w:hAnsi="Garamond"/>
          <w:lang w:val="en-US"/>
        </w:rPr>
      </w:pPr>
      <w:r>
        <w:rPr>
          <w:rFonts w:ascii="Garamond" w:hAnsi="Garamond"/>
          <w:lang w:val="en-US"/>
        </w:rPr>
        <w:t>“When we replace [the word “I” in my expression of what I came to beli</w:t>
      </w:r>
      <w:r w:rsidR="00BE621F">
        <w:rPr>
          <w:rFonts w:ascii="Garamond" w:hAnsi="Garamond"/>
          <w:lang w:val="en-US"/>
        </w:rPr>
        <w:t>e</w:t>
      </w:r>
      <w:r>
        <w:rPr>
          <w:rFonts w:ascii="Garamond" w:hAnsi="Garamond"/>
          <w:lang w:val="en-US"/>
        </w:rPr>
        <w:t xml:space="preserve">ve] with other designations of me, we no longer have an explanation of my behavior and so, it seems, no longer an attribution of the same belief. It seems to be an </w:t>
      </w:r>
      <w:r>
        <w:rPr>
          <w:rFonts w:ascii="Garamond" w:hAnsi="Garamond"/>
          <w:i/>
          <w:lang w:val="en-US"/>
        </w:rPr>
        <w:t xml:space="preserve">essential </w:t>
      </w:r>
      <w:r>
        <w:rPr>
          <w:rFonts w:ascii="Garamond" w:hAnsi="Garamond"/>
          <w:lang w:val="en-US"/>
        </w:rPr>
        <w:t xml:space="preserve">indexical. But without such a replacement, all we have to identify the belief is the sentence “I am making a mess”. But that sentence by itself doesn’t seem to identify the crucial belief, for if someone </w:t>
      </w:r>
      <w:r w:rsidR="00BE621F">
        <w:rPr>
          <w:rFonts w:ascii="Garamond" w:hAnsi="Garamond"/>
          <w:lang w:val="en-US"/>
        </w:rPr>
        <w:t>else</w:t>
      </w:r>
      <w:r>
        <w:rPr>
          <w:rFonts w:ascii="Garamond" w:hAnsi="Garamond"/>
          <w:lang w:val="en-US"/>
        </w:rPr>
        <w:t xml:space="preserve"> had said it, they would have expressed a different belief,</w:t>
      </w:r>
      <w:r w:rsidR="00BE621F">
        <w:rPr>
          <w:rFonts w:ascii="Garamond" w:hAnsi="Garamond"/>
          <w:lang w:val="en-US"/>
        </w:rPr>
        <w:t xml:space="preserve"> </w:t>
      </w:r>
      <w:r>
        <w:rPr>
          <w:rFonts w:ascii="Garamond" w:hAnsi="Garamond"/>
          <w:lang w:val="en-US"/>
        </w:rPr>
        <w:t>a false one.”</w:t>
      </w:r>
    </w:p>
    <w:p w14:paraId="30842D8C" w14:textId="77777777" w:rsidR="00A269BE" w:rsidRDefault="00A269BE" w:rsidP="00A269BE">
      <w:pPr>
        <w:rPr>
          <w:rFonts w:ascii="Garamond" w:hAnsi="Garamond"/>
          <w:lang w:val="en-US"/>
        </w:rPr>
      </w:pPr>
    </w:p>
    <w:p w14:paraId="59D424A1" w14:textId="26D76102" w:rsidR="00A269BE" w:rsidRPr="00243516" w:rsidRDefault="00A269BE" w:rsidP="00243516">
      <w:pPr>
        <w:pStyle w:val="ListParagraph"/>
        <w:numPr>
          <w:ilvl w:val="0"/>
          <w:numId w:val="6"/>
        </w:numPr>
        <w:rPr>
          <w:rFonts w:ascii="Garamond" w:hAnsi="Garamond"/>
          <w:lang w:val="en-US"/>
        </w:rPr>
      </w:pPr>
      <w:r w:rsidRPr="00243516">
        <w:rPr>
          <w:rFonts w:ascii="Garamond" w:hAnsi="Garamond"/>
          <w:lang w:val="en-US"/>
        </w:rPr>
        <w:t xml:space="preserve">Can you come up with a </w:t>
      </w:r>
      <w:proofErr w:type="spellStart"/>
      <w:r w:rsidRPr="00243516">
        <w:rPr>
          <w:rFonts w:ascii="Garamond" w:hAnsi="Garamond"/>
          <w:lang w:val="en-US"/>
        </w:rPr>
        <w:t>redescription</w:t>
      </w:r>
      <w:proofErr w:type="spellEnd"/>
      <w:r w:rsidRPr="00243516">
        <w:rPr>
          <w:rFonts w:ascii="Garamond" w:hAnsi="Garamond"/>
          <w:lang w:val="en-US"/>
        </w:rPr>
        <w:t xml:space="preserve"> of the belief that av</w:t>
      </w:r>
      <w:r w:rsidR="00243516" w:rsidRPr="00243516">
        <w:rPr>
          <w:rFonts w:ascii="Garamond" w:hAnsi="Garamond"/>
          <w:lang w:val="en-US"/>
        </w:rPr>
        <w:t>o</w:t>
      </w:r>
      <w:r w:rsidRPr="00243516">
        <w:rPr>
          <w:rFonts w:ascii="Garamond" w:hAnsi="Garamond"/>
          <w:lang w:val="en-US"/>
        </w:rPr>
        <w:t xml:space="preserve">ids the use of the indexical </w:t>
      </w:r>
      <w:r w:rsidRPr="00243516">
        <w:rPr>
          <w:rFonts w:ascii="Garamond" w:hAnsi="Garamond"/>
          <w:i/>
          <w:lang w:val="en-US"/>
        </w:rPr>
        <w:t xml:space="preserve">and </w:t>
      </w:r>
      <w:r w:rsidRPr="00243516">
        <w:rPr>
          <w:rFonts w:ascii="Garamond" w:hAnsi="Garamond"/>
          <w:lang w:val="en-US"/>
        </w:rPr>
        <w:t xml:space="preserve">that </w:t>
      </w:r>
      <w:r w:rsidR="00243516" w:rsidRPr="00243516">
        <w:rPr>
          <w:rFonts w:ascii="Garamond" w:hAnsi="Garamond"/>
          <w:lang w:val="en-US"/>
        </w:rPr>
        <w:t>pr</w:t>
      </w:r>
      <w:r w:rsidRPr="00243516">
        <w:rPr>
          <w:rFonts w:ascii="Garamond" w:hAnsi="Garamond"/>
          <w:lang w:val="en-US"/>
        </w:rPr>
        <w:t xml:space="preserve">eserves its ability to explain the relevant behavior?  </w:t>
      </w:r>
    </w:p>
    <w:p w14:paraId="3A8E2D59" w14:textId="365E79E2" w:rsidR="00A269BE" w:rsidRDefault="00A269BE" w:rsidP="00A269BE">
      <w:pPr>
        <w:rPr>
          <w:rFonts w:ascii="Garamond" w:hAnsi="Garamond"/>
          <w:lang w:val="en-US"/>
        </w:rPr>
      </w:pPr>
    </w:p>
    <w:p w14:paraId="6176A9A4" w14:textId="4C5792CE" w:rsidR="009965C5" w:rsidRDefault="009965C5" w:rsidP="00A269BE">
      <w:pPr>
        <w:rPr>
          <w:rFonts w:ascii="Garamond" w:hAnsi="Garamond"/>
          <w:lang w:val="en-US"/>
        </w:rPr>
      </w:pPr>
      <w:r>
        <w:rPr>
          <w:rFonts w:ascii="Garamond" w:hAnsi="Garamond"/>
          <w:lang w:val="en-US"/>
        </w:rPr>
        <w:t xml:space="preserve">Breaking down the puzzle: </w:t>
      </w:r>
    </w:p>
    <w:p w14:paraId="7B6E88A5" w14:textId="7E44F456" w:rsidR="00A269BE" w:rsidRPr="00114C7E" w:rsidRDefault="009965C5" w:rsidP="00114C7E">
      <w:pPr>
        <w:pStyle w:val="ListParagraph"/>
        <w:numPr>
          <w:ilvl w:val="0"/>
          <w:numId w:val="9"/>
        </w:numPr>
        <w:rPr>
          <w:rFonts w:ascii="Garamond" w:hAnsi="Garamond"/>
          <w:lang w:val="en-US"/>
        </w:rPr>
      </w:pPr>
      <w:r w:rsidRPr="00114C7E">
        <w:rPr>
          <w:rFonts w:ascii="Garamond" w:hAnsi="Garamond"/>
          <w:lang w:val="en-US"/>
        </w:rPr>
        <w:t xml:space="preserve"> </w:t>
      </w:r>
      <w:r w:rsidR="00A269BE" w:rsidRPr="00114C7E">
        <w:rPr>
          <w:rFonts w:ascii="Garamond" w:hAnsi="Garamond"/>
          <w:lang w:val="en-US"/>
        </w:rPr>
        <w:t xml:space="preserve">‘I’ is irreplaceable if we are to explain </w:t>
      </w:r>
      <w:r w:rsidR="00114C7E" w:rsidRPr="00114C7E">
        <w:rPr>
          <w:rFonts w:ascii="Garamond" w:hAnsi="Garamond"/>
          <w:lang w:val="en-US"/>
        </w:rPr>
        <w:t>action on the basis of these beliefs</w:t>
      </w:r>
    </w:p>
    <w:p w14:paraId="5A7D0F8F" w14:textId="16EE51BA" w:rsidR="00A269BE" w:rsidRPr="00114C7E" w:rsidRDefault="00A269BE" w:rsidP="00114C7E">
      <w:pPr>
        <w:pStyle w:val="ListParagraph"/>
        <w:numPr>
          <w:ilvl w:val="0"/>
          <w:numId w:val="9"/>
        </w:numPr>
        <w:rPr>
          <w:rFonts w:ascii="Garamond" w:hAnsi="Garamond"/>
          <w:lang w:val="en-US"/>
        </w:rPr>
      </w:pPr>
      <w:r w:rsidRPr="00114C7E">
        <w:rPr>
          <w:rFonts w:ascii="Garamond" w:hAnsi="Garamond"/>
          <w:lang w:val="en-US"/>
        </w:rPr>
        <w:t xml:space="preserve">But </w:t>
      </w:r>
      <w:r w:rsidR="00114C7E">
        <w:rPr>
          <w:rFonts w:ascii="Garamond" w:hAnsi="Garamond"/>
          <w:lang w:val="en-US"/>
        </w:rPr>
        <w:t xml:space="preserve">equally </w:t>
      </w:r>
      <w:r w:rsidRPr="00114C7E">
        <w:rPr>
          <w:rFonts w:ascii="Garamond" w:hAnsi="Garamond"/>
          <w:lang w:val="en-US"/>
        </w:rPr>
        <w:t xml:space="preserve">the sentence </w:t>
      </w:r>
      <w:r w:rsidR="00114C7E" w:rsidRPr="00114C7E">
        <w:rPr>
          <w:rFonts w:ascii="Garamond" w:hAnsi="Garamond"/>
          <w:lang w:val="en-US"/>
        </w:rPr>
        <w:t>expressed with</w:t>
      </w:r>
      <w:r w:rsidRPr="00114C7E">
        <w:rPr>
          <w:rFonts w:ascii="Garamond" w:hAnsi="Garamond"/>
          <w:lang w:val="en-US"/>
        </w:rPr>
        <w:t xml:space="preserve"> </w:t>
      </w:r>
      <w:r w:rsidR="00114C7E" w:rsidRPr="00114C7E">
        <w:rPr>
          <w:rFonts w:ascii="Garamond" w:hAnsi="Garamond"/>
          <w:lang w:val="en-US"/>
        </w:rPr>
        <w:t>“</w:t>
      </w:r>
      <w:r w:rsidRPr="00114C7E">
        <w:rPr>
          <w:rFonts w:ascii="Garamond" w:hAnsi="Garamond"/>
          <w:lang w:val="en-US"/>
        </w:rPr>
        <w:t>I</w:t>
      </w:r>
      <w:r w:rsidR="00114C7E" w:rsidRPr="00114C7E">
        <w:rPr>
          <w:rFonts w:ascii="Garamond" w:hAnsi="Garamond"/>
          <w:lang w:val="en-US"/>
        </w:rPr>
        <w:t>”</w:t>
      </w:r>
      <w:r w:rsidRPr="00114C7E">
        <w:rPr>
          <w:rFonts w:ascii="Garamond" w:hAnsi="Garamond"/>
          <w:lang w:val="en-US"/>
        </w:rPr>
        <w:t xml:space="preserve"> doesn’t succeed in identifying the relevant belief which explains behavior </w:t>
      </w:r>
      <w:r w:rsidR="00243516" w:rsidRPr="00114C7E">
        <w:rPr>
          <w:rFonts w:ascii="Garamond" w:hAnsi="Garamond"/>
          <w:lang w:val="en-US"/>
        </w:rPr>
        <w:t>because</w:t>
      </w:r>
      <w:r w:rsidRPr="00114C7E">
        <w:rPr>
          <w:rFonts w:ascii="Garamond" w:hAnsi="Garamond"/>
          <w:lang w:val="en-US"/>
        </w:rPr>
        <w:t xml:space="preserve"> if someone else </w:t>
      </w:r>
      <w:r w:rsidR="00243516" w:rsidRPr="00114C7E">
        <w:rPr>
          <w:rFonts w:ascii="Garamond" w:hAnsi="Garamond"/>
          <w:lang w:val="en-US"/>
        </w:rPr>
        <w:t>had</w:t>
      </w:r>
      <w:r w:rsidRPr="00114C7E">
        <w:rPr>
          <w:rFonts w:ascii="Garamond" w:hAnsi="Garamond"/>
          <w:lang w:val="en-US"/>
        </w:rPr>
        <w:t xml:space="preserve"> said it they would have expressed a different, false belief.  </w:t>
      </w:r>
    </w:p>
    <w:p w14:paraId="17B014A5" w14:textId="44379C26" w:rsidR="00243516" w:rsidRDefault="00243516" w:rsidP="00A269BE">
      <w:pPr>
        <w:rPr>
          <w:rFonts w:ascii="Garamond" w:hAnsi="Garamond"/>
          <w:lang w:val="en-US"/>
        </w:rPr>
      </w:pPr>
      <w:proofErr w:type="gramStart"/>
      <w:r>
        <w:rPr>
          <w:rFonts w:ascii="Garamond" w:hAnsi="Garamond"/>
          <w:lang w:val="en-US"/>
        </w:rPr>
        <w:t>So</w:t>
      </w:r>
      <w:proofErr w:type="gramEnd"/>
      <w:r>
        <w:rPr>
          <w:rFonts w:ascii="Garamond" w:hAnsi="Garamond"/>
          <w:lang w:val="en-US"/>
        </w:rPr>
        <w:t xml:space="preserve"> what </w:t>
      </w:r>
      <w:r w:rsidRPr="009965C5">
        <w:rPr>
          <w:rFonts w:ascii="Garamond" w:hAnsi="Garamond"/>
          <w:i/>
          <w:lang w:val="en-US"/>
        </w:rPr>
        <w:t>is</w:t>
      </w:r>
      <w:r>
        <w:rPr>
          <w:rFonts w:ascii="Garamond" w:hAnsi="Garamond"/>
          <w:lang w:val="en-US"/>
        </w:rPr>
        <w:t xml:space="preserve"> the content of these beliefs? </w:t>
      </w:r>
    </w:p>
    <w:p w14:paraId="0ACAD744" w14:textId="2DFB0F78" w:rsidR="00A269BE" w:rsidRDefault="00A269BE" w:rsidP="00A269BE">
      <w:pPr>
        <w:rPr>
          <w:rFonts w:ascii="Garamond" w:hAnsi="Garamond"/>
          <w:lang w:val="en-US"/>
        </w:rPr>
      </w:pPr>
    </w:p>
    <w:p w14:paraId="138D4716" w14:textId="0ED017C5" w:rsidR="00114C7E" w:rsidRDefault="00114C7E" w:rsidP="00A269BE">
      <w:pPr>
        <w:rPr>
          <w:rFonts w:ascii="Garamond" w:hAnsi="Garamond"/>
          <w:lang w:val="en-US"/>
        </w:rPr>
      </w:pPr>
      <w:r>
        <w:rPr>
          <w:rFonts w:ascii="Garamond" w:hAnsi="Garamond"/>
          <w:lang w:val="en-US"/>
        </w:rPr>
        <w:t>More generally: what does this tell us about the nature of belief?</w:t>
      </w:r>
    </w:p>
    <w:p w14:paraId="6F9D7EA3" w14:textId="77777777" w:rsidR="007A5CD9" w:rsidRDefault="007A5CD9" w:rsidP="007A5CD9">
      <w:pPr>
        <w:pStyle w:val="ListParagraph"/>
        <w:numPr>
          <w:ilvl w:val="0"/>
          <w:numId w:val="2"/>
        </w:numPr>
        <w:rPr>
          <w:rFonts w:ascii="Garamond" w:hAnsi="Garamond"/>
          <w:lang w:val="en-US"/>
        </w:rPr>
      </w:pPr>
      <w:r>
        <w:rPr>
          <w:rFonts w:ascii="Garamond" w:hAnsi="Garamond"/>
          <w:lang w:val="en-US"/>
        </w:rPr>
        <w:t>Perry thinks that this poses a problem for the view that belief is a relation between subjects and propositions, where propositions are conceived of as bearers of truth and falsity…</w:t>
      </w:r>
    </w:p>
    <w:p w14:paraId="1202D266" w14:textId="61CCF5A5" w:rsidR="00326724" w:rsidRDefault="00326724" w:rsidP="00A269BE">
      <w:pPr>
        <w:pStyle w:val="ListParagraph"/>
        <w:numPr>
          <w:ilvl w:val="0"/>
          <w:numId w:val="2"/>
        </w:numPr>
        <w:rPr>
          <w:rFonts w:ascii="Garamond" w:hAnsi="Garamond"/>
          <w:lang w:val="en-US"/>
        </w:rPr>
      </w:pPr>
      <w:r>
        <w:rPr>
          <w:rFonts w:ascii="Garamond" w:hAnsi="Garamond"/>
          <w:lang w:val="en-US"/>
        </w:rPr>
        <w:t xml:space="preserve">He thinks this shows that our </w:t>
      </w:r>
      <w:proofErr w:type="spellStart"/>
      <w:r>
        <w:rPr>
          <w:rFonts w:ascii="Garamond" w:hAnsi="Garamond"/>
          <w:lang w:val="en-US"/>
        </w:rPr>
        <w:t>behavio</w:t>
      </w:r>
      <w:r w:rsidR="009965C5">
        <w:rPr>
          <w:rFonts w:ascii="Garamond" w:hAnsi="Garamond"/>
          <w:lang w:val="en-US"/>
        </w:rPr>
        <w:t>u</w:t>
      </w:r>
      <w:r>
        <w:rPr>
          <w:rFonts w:ascii="Garamond" w:hAnsi="Garamond"/>
          <w:lang w:val="en-US"/>
        </w:rPr>
        <w:t>r</w:t>
      </w:r>
      <w:proofErr w:type="spellEnd"/>
      <w:r>
        <w:rPr>
          <w:rFonts w:ascii="Garamond" w:hAnsi="Garamond"/>
          <w:lang w:val="en-US"/>
        </w:rPr>
        <w:t xml:space="preserve"> hinges on </w:t>
      </w:r>
      <w:r>
        <w:rPr>
          <w:rFonts w:ascii="Garamond" w:hAnsi="Garamond"/>
          <w:i/>
          <w:lang w:val="en-US"/>
        </w:rPr>
        <w:t xml:space="preserve">character </w:t>
      </w:r>
      <w:r>
        <w:rPr>
          <w:rFonts w:ascii="Garamond" w:hAnsi="Garamond"/>
          <w:lang w:val="en-US"/>
        </w:rPr>
        <w:t xml:space="preserve">not just content. </w:t>
      </w:r>
    </w:p>
    <w:p w14:paraId="4AD645B6" w14:textId="77777777" w:rsidR="00A269BE" w:rsidRDefault="00A269BE" w:rsidP="00A269BE">
      <w:pPr>
        <w:rPr>
          <w:rFonts w:ascii="Garamond" w:hAnsi="Garamond"/>
          <w:lang w:val="en-US"/>
        </w:rPr>
      </w:pPr>
    </w:p>
    <w:p w14:paraId="193D3C59" w14:textId="4B5F0A06" w:rsidR="00A269BE" w:rsidRDefault="00A269BE" w:rsidP="00A269BE">
      <w:pPr>
        <w:rPr>
          <w:rFonts w:ascii="Garamond" w:hAnsi="Garamond"/>
          <w:lang w:val="en-US"/>
        </w:rPr>
      </w:pPr>
      <w:r>
        <w:rPr>
          <w:rFonts w:ascii="Garamond" w:hAnsi="Garamond"/>
          <w:lang w:val="en-US"/>
        </w:rPr>
        <w:t xml:space="preserve">The bigger </w:t>
      </w:r>
      <w:r w:rsidR="009965C5">
        <w:rPr>
          <w:rFonts w:ascii="Garamond" w:hAnsi="Garamond"/>
          <w:lang w:val="en-US"/>
        </w:rPr>
        <w:t>question</w:t>
      </w:r>
      <w:r>
        <w:rPr>
          <w:rFonts w:ascii="Garamond" w:hAnsi="Garamond"/>
          <w:lang w:val="en-US"/>
        </w:rPr>
        <w:t xml:space="preserve"> here: can one’s belief states be classified by the proposition that is believed? </w:t>
      </w:r>
    </w:p>
    <w:p w14:paraId="032B0781" w14:textId="24CB8E8C" w:rsidR="0051276C" w:rsidRDefault="0051276C" w:rsidP="00A269BE">
      <w:pPr>
        <w:rPr>
          <w:rFonts w:ascii="Garamond" w:hAnsi="Garamond"/>
          <w:lang w:val="en-US"/>
        </w:rPr>
      </w:pPr>
    </w:p>
    <w:p w14:paraId="30284A8F" w14:textId="0571C373" w:rsidR="0051276C" w:rsidRDefault="0051276C" w:rsidP="00A269BE">
      <w:pPr>
        <w:rPr>
          <w:rFonts w:ascii="Garamond" w:hAnsi="Garamond"/>
          <w:lang w:val="en-US"/>
        </w:rPr>
      </w:pPr>
      <w:r>
        <w:rPr>
          <w:rFonts w:ascii="Garamond" w:hAnsi="Garamond"/>
          <w:lang w:val="en-US"/>
        </w:rPr>
        <w:t xml:space="preserve">Do </w:t>
      </w:r>
      <w:proofErr w:type="spellStart"/>
      <w:r>
        <w:rPr>
          <w:rFonts w:ascii="Garamond" w:hAnsi="Garamond"/>
          <w:lang w:val="en-US"/>
        </w:rPr>
        <w:t>Fregean</w:t>
      </w:r>
      <w:proofErr w:type="spellEnd"/>
      <w:r>
        <w:rPr>
          <w:rFonts w:ascii="Garamond" w:hAnsi="Garamond"/>
          <w:lang w:val="en-US"/>
        </w:rPr>
        <w:t xml:space="preserve"> modes of presentation help us out here? I</w:t>
      </w:r>
      <w:r w:rsidR="00A72304">
        <w:rPr>
          <w:rFonts w:ascii="Garamond" w:hAnsi="Garamond"/>
          <w:lang w:val="en-US"/>
        </w:rPr>
        <w:t>.</w:t>
      </w:r>
      <w:r>
        <w:rPr>
          <w:rFonts w:ascii="Garamond" w:hAnsi="Garamond"/>
          <w:lang w:val="en-US"/>
        </w:rPr>
        <w:t>e</w:t>
      </w:r>
      <w:r w:rsidR="00A72304">
        <w:rPr>
          <w:rFonts w:ascii="Garamond" w:hAnsi="Garamond"/>
          <w:lang w:val="en-US"/>
        </w:rPr>
        <w:t>.</w:t>
      </w:r>
      <w:r>
        <w:rPr>
          <w:rFonts w:ascii="Garamond" w:hAnsi="Garamond"/>
          <w:lang w:val="en-US"/>
        </w:rPr>
        <w:t xml:space="preserve"> is the difference here one of a mode of presentation?</w:t>
      </w:r>
    </w:p>
    <w:p w14:paraId="6BC5F38D" w14:textId="3BA00912" w:rsidR="0051276C" w:rsidRPr="005401E2" w:rsidRDefault="0051276C" w:rsidP="005401E2">
      <w:pPr>
        <w:pStyle w:val="ListParagraph"/>
        <w:numPr>
          <w:ilvl w:val="0"/>
          <w:numId w:val="14"/>
        </w:numPr>
        <w:rPr>
          <w:rFonts w:ascii="Garamond" w:hAnsi="Garamond"/>
          <w:i/>
          <w:lang w:val="en-US"/>
        </w:rPr>
      </w:pPr>
      <w:r w:rsidRPr="005401E2">
        <w:rPr>
          <w:rFonts w:ascii="Garamond" w:hAnsi="Garamond"/>
          <w:lang w:val="en-US"/>
        </w:rPr>
        <w:t xml:space="preserve">Not really because </w:t>
      </w:r>
      <w:proofErr w:type="spellStart"/>
      <w:r w:rsidR="005401E2" w:rsidRPr="005401E2">
        <w:rPr>
          <w:rFonts w:ascii="Garamond" w:hAnsi="Garamond"/>
          <w:lang w:val="en-US"/>
        </w:rPr>
        <w:t>Fregean</w:t>
      </w:r>
      <w:proofErr w:type="spellEnd"/>
      <w:r w:rsidR="005401E2" w:rsidRPr="005401E2">
        <w:rPr>
          <w:rFonts w:ascii="Garamond" w:hAnsi="Garamond"/>
          <w:lang w:val="en-US"/>
        </w:rPr>
        <w:t xml:space="preserve"> </w:t>
      </w:r>
      <w:r w:rsidRPr="005401E2">
        <w:rPr>
          <w:rFonts w:ascii="Garamond" w:hAnsi="Garamond"/>
          <w:lang w:val="en-US"/>
        </w:rPr>
        <w:t xml:space="preserve">senses can still be captured by descriptions. And one can think of someone under any description without realizing that that is met by </w:t>
      </w:r>
      <w:r w:rsidRPr="005401E2">
        <w:rPr>
          <w:rFonts w:ascii="Garamond" w:hAnsi="Garamond"/>
          <w:i/>
          <w:lang w:val="en-US"/>
        </w:rPr>
        <w:t>you</w:t>
      </w:r>
      <w:r w:rsidR="005401E2" w:rsidRPr="005401E2">
        <w:rPr>
          <w:rFonts w:ascii="Garamond" w:hAnsi="Garamond"/>
          <w:i/>
          <w:lang w:val="en-US"/>
        </w:rPr>
        <w:t xml:space="preserve">. </w:t>
      </w:r>
    </w:p>
    <w:p w14:paraId="7442A629" w14:textId="6FECDAB1" w:rsidR="0051276C" w:rsidRPr="005401E2" w:rsidRDefault="0051276C" w:rsidP="005401E2">
      <w:pPr>
        <w:pStyle w:val="ListParagraph"/>
        <w:numPr>
          <w:ilvl w:val="0"/>
          <w:numId w:val="14"/>
        </w:numPr>
        <w:rPr>
          <w:rFonts w:ascii="Garamond" w:eastAsia="Times New Roman" w:hAnsi="Garamond" w:cs="Times New Roman"/>
          <w:lang w:val="en-US"/>
        </w:rPr>
      </w:pPr>
      <w:proofErr w:type="spellStart"/>
      <w:r w:rsidRPr="005401E2">
        <w:rPr>
          <w:rFonts w:ascii="Garamond" w:hAnsi="Garamond"/>
          <w:lang w:val="en-US"/>
        </w:rPr>
        <w:t>Frege</w:t>
      </w:r>
      <w:r w:rsidR="005401E2" w:rsidRPr="005401E2">
        <w:rPr>
          <w:rFonts w:ascii="Garamond" w:hAnsi="Garamond"/>
          <w:lang w:val="en-US"/>
        </w:rPr>
        <w:t>’s</w:t>
      </w:r>
      <w:proofErr w:type="spellEnd"/>
      <w:r w:rsidR="005401E2" w:rsidRPr="005401E2">
        <w:rPr>
          <w:rFonts w:ascii="Garamond" w:hAnsi="Garamond"/>
          <w:lang w:val="en-US"/>
        </w:rPr>
        <w:t xml:space="preserve"> conclusion is that</w:t>
      </w:r>
      <w:r w:rsidRPr="005401E2">
        <w:rPr>
          <w:rFonts w:ascii="Garamond" w:eastAsia="Times New Roman" w:hAnsi="Garamond" w:cs="Times New Roman"/>
          <w:lang w:val="en-US"/>
        </w:rPr>
        <w:t xml:space="preserve"> ‘</w:t>
      </w:r>
      <w:proofErr w:type="spellStart"/>
      <w:r w:rsidRPr="005401E2">
        <w:rPr>
          <w:rFonts w:ascii="Garamond" w:eastAsia="Times New Roman" w:hAnsi="Garamond" w:cs="Times New Roman"/>
          <w:lang w:val="en-US"/>
        </w:rPr>
        <w:t>Every one</w:t>
      </w:r>
      <w:proofErr w:type="spellEnd"/>
      <w:r w:rsidRPr="005401E2">
        <w:rPr>
          <w:rFonts w:ascii="Garamond" w:eastAsia="Times New Roman" w:hAnsi="Garamond" w:cs="Times New Roman"/>
          <w:lang w:val="en-US"/>
        </w:rPr>
        <w:t xml:space="preserve"> is presented to himself in a particular and primitive way, in which he is presented to no one else’ </w:t>
      </w:r>
      <w:r w:rsidR="005401E2" w:rsidRPr="005401E2">
        <w:rPr>
          <w:rFonts w:ascii="Garamond" w:eastAsia="Times New Roman" w:hAnsi="Garamond" w:cs="Times New Roman"/>
          <w:lang w:val="en-US"/>
        </w:rPr>
        <w:t>(</w:t>
      </w:r>
      <w:r w:rsidRPr="005401E2">
        <w:rPr>
          <w:rFonts w:ascii="Garamond" w:eastAsia="Times New Roman" w:hAnsi="Garamond" w:cs="Times New Roman"/>
          <w:i/>
          <w:lang w:val="en-US"/>
        </w:rPr>
        <w:t>Thought</w:t>
      </w:r>
      <w:r w:rsidR="005401E2" w:rsidRPr="005401E2">
        <w:rPr>
          <w:rFonts w:ascii="Garamond" w:eastAsia="Times New Roman" w:hAnsi="Garamond" w:cs="Times New Roman"/>
          <w:lang w:val="en-US"/>
        </w:rPr>
        <w:t>)</w:t>
      </w:r>
      <w:r w:rsidRPr="005401E2">
        <w:rPr>
          <w:rFonts w:ascii="Garamond" w:eastAsia="Times New Roman" w:hAnsi="Garamond" w:cs="Times New Roman"/>
          <w:lang w:val="en-US"/>
        </w:rPr>
        <w:t xml:space="preserve">. </w:t>
      </w:r>
    </w:p>
    <w:p w14:paraId="33D99BF1" w14:textId="3E403EAC" w:rsidR="00625A62" w:rsidRDefault="00625A62" w:rsidP="00A269BE">
      <w:pPr>
        <w:rPr>
          <w:rFonts w:ascii="Garamond" w:hAnsi="Garamond"/>
          <w:lang w:val="en-US"/>
        </w:rPr>
      </w:pPr>
    </w:p>
    <w:p w14:paraId="41B12952" w14:textId="268EBEA8" w:rsidR="00625A62" w:rsidRPr="009965C5" w:rsidRDefault="009965C5" w:rsidP="009965C5">
      <w:pPr>
        <w:pStyle w:val="ListParagraph"/>
        <w:numPr>
          <w:ilvl w:val="0"/>
          <w:numId w:val="12"/>
        </w:numPr>
        <w:rPr>
          <w:rFonts w:ascii="Garamond" w:hAnsi="Garamond"/>
          <w:u w:val="single"/>
          <w:lang w:val="en-US"/>
        </w:rPr>
      </w:pPr>
      <w:r w:rsidRPr="009965C5">
        <w:rPr>
          <w:rFonts w:ascii="Garamond" w:hAnsi="Garamond"/>
          <w:u w:val="single"/>
          <w:lang w:val="en-US"/>
        </w:rPr>
        <w:t>Possible ramifications #1: Lewis</w:t>
      </w:r>
      <w:r w:rsidR="0051276C">
        <w:rPr>
          <w:rFonts w:ascii="Garamond" w:hAnsi="Garamond"/>
          <w:u w:val="single"/>
          <w:lang w:val="en-US"/>
        </w:rPr>
        <w:t xml:space="preserve"> on de </w:t>
      </w:r>
      <w:proofErr w:type="spellStart"/>
      <w:r w:rsidR="0051276C">
        <w:rPr>
          <w:rFonts w:ascii="Garamond" w:hAnsi="Garamond"/>
          <w:u w:val="single"/>
          <w:lang w:val="en-US"/>
        </w:rPr>
        <w:t>dicto</w:t>
      </w:r>
      <w:proofErr w:type="spellEnd"/>
      <w:r w:rsidR="0051276C">
        <w:rPr>
          <w:rFonts w:ascii="Garamond" w:hAnsi="Garamond"/>
          <w:u w:val="single"/>
          <w:lang w:val="en-US"/>
        </w:rPr>
        <w:t xml:space="preserve"> versus de se knowledge</w:t>
      </w:r>
    </w:p>
    <w:p w14:paraId="61EFEA60" w14:textId="5B465754" w:rsidR="00EC5B5C" w:rsidRDefault="009965C5" w:rsidP="009965C5">
      <w:pPr>
        <w:rPr>
          <w:rFonts w:ascii="Garamond" w:hAnsi="Garamond"/>
          <w:lang w:val="en-US"/>
        </w:rPr>
      </w:pPr>
      <w:r>
        <w:rPr>
          <w:rFonts w:ascii="Garamond" w:hAnsi="Garamond"/>
          <w:lang w:val="en-US"/>
        </w:rPr>
        <w:t>David Lewis thinks that examples of this kind show that t</w:t>
      </w:r>
      <w:r w:rsidR="00EC5B5C" w:rsidRPr="009965C5">
        <w:rPr>
          <w:rFonts w:ascii="Garamond" w:hAnsi="Garamond"/>
          <w:lang w:val="en-US"/>
        </w:rPr>
        <w:t xml:space="preserve">hought </w:t>
      </w:r>
      <w:r>
        <w:rPr>
          <w:rFonts w:ascii="Garamond" w:hAnsi="Garamond"/>
          <w:lang w:val="en-US"/>
        </w:rPr>
        <w:t xml:space="preserve">involves </w:t>
      </w:r>
      <w:r w:rsidR="00EC5B5C" w:rsidRPr="009965C5">
        <w:rPr>
          <w:rFonts w:ascii="Garamond" w:hAnsi="Garamond"/>
          <w:lang w:val="en-US"/>
        </w:rPr>
        <w:t xml:space="preserve">a relationship to </w:t>
      </w:r>
      <w:r w:rsidR="00EC5B5C" w:rsidRPr="009965C5">
        <w:rPr>
          <w:rFonts w:ascii="Garamond" w:hAnsi="Garamond"/>
          <w:b/>
          <w:lang w:val="en-US"/>
        </w:rPr>
        <w:t>properties not propositions</w:t>
      </w:r>
      <w:r>
        <w:rPr>
          <w:rFonts w:ascii="Garamond" w:hAnsi="Garamond"/>
          <w:lang w:val="en-US"/>
        </w:rPr>
        <w:t>.</w:t>
      </w:r>
    </w:p>
    <w:p w14:paraId="349123EF" w14:textId="37E1B108" w:rsidR="009965C5" w:rsidRDefault="009965C5" w:rsidP="009965C5">
      <w:pPr>
        <w:pStyle w:val="ListParagraph"/>
        <w:numPr>
          <w:ilvl w:val="0"/>
          <w:numId w:val="2"/>
        </w:numPr>
        <w:rPr>
          <w:rFonts w:ascii="Garamond" w:hAnsi="Garamond"/>
          <w:lang w:val="en-US"/>
        </w:rPr>
      </w:pPr>
      <w:r>
        <w:rPr>
          <w:rFonts w:ascii="Garamond" w:hAnsi="Garamond"/>
          <w:lang w:val="en-US"/>
        </w:rPr>
        <w:t>Sometimes properties will do the job when propositions won’t…</w:t>
      </w:r>
    </w:p>
    <w:p w14:paraId="68515DDD" w14:textId="45028246" w:rsidR="009965C5" w:rsidRDefault="009965C5" w:rsidP="009965C5">
      <w:pPr>
        <w:pStyle w:val="ListParagraph"/>
        <w:numPr>
          <w:ilvl w:val="0"/>
          <w:numId w:val="2"/>
        </w:numPr>
        <w:rPr>
          <w:rFonts w:ascii="Garamond" w:hAnsi="Garamond"/>
          <w:lang w:val="en-US"/>
        </w:rPr>
      </w:pPr>
      <w:r>
        <w:rPr>
          <w:rFonts w:ascii="Garamond" w:hAnsi="Garamond"/>
          <w:lang w:val="en-US"/>
        </w:rPr>
        <w:t>And whenever propositions do the job, properties can do just as well because…</w:t>
      </w:r>
    </w:p>
    <w:p w14:paraId="0C4C91CC" w14:textId="15ED185C" w:rsidR="0051276C" w:rsidRDefault="0051276C" w:rsidP="0051276C">
      <w:pPr>
        <w:pStyle w:val="ListParagraph"/>
        <w:numPr>
          <w:ilvl w:val="1"/>
          <w:numId w:val="2"/>
        </w:numPr>
        <w:rPr>
          <w:rFonts w:ascii="Garamond" w:hAnsi="Garamond"/>
          <w:lang w:val="en-US"/>
        </w:rPr>
      </w:pPr>
      <w:r>
        <w:rPr>
          <w:rFonts w:ascii="Garamond" w:hAnsi="Garamond"/>
          <w:lang w:val="en-US"/>
        </w:rPr>
        <w:t xml:space="preserve">A </w:t>
      </w:r>
      <w:proofErr w:type="gramStart"/>
      <w:r>
        <w:rPr>
          <w:rFonts w:ascii="Garamond" w:hAnsi="Garamond"/>
          <w:lang w:val="en-US"/>
        </w:rPr>
        <w:t>propositions</w:t>
      </w:r>
      <w:proofErr w:type="gramEnd"/>
      <w:r>
        <w:rPr>
          <w:rFonts w:ascii="Garamond" w:hAnsi="Garamond"/>
          <w:lang w:val="en-US"/>
        </w:rPr>
        <w:t xml:space="preserve"> is the set of possible worlds where that proposition holds</w:t>
      </w:r>
    </w:p>
    <w:p w14:paraId="75B9879B" w14:textId="1853CC28" w:rsidR="009965C5" w:rsidRDefault="009965C5" w:rsidP="009965C5">
      <w:pPr>
        <w:pStyle w:val="ListParagraph"/>
        <w:numPr>
          <w:ilvl w:val="1"/>
          <w:numId w:val="2"/>
        </w:numPr>
        <w:rPr>
          <w:rFonts w:ascii="Garamond" w:hAnsi="Garamond"/>
          <w:lang w:val="en-US"/>
        </w:rPr>
      </w:pPr>
      <w:r w:rsidRPr="009965C5">
        <w:rPr>
          <w:rFonts w:ascii="Garamond" w:hAnsi="Garamond"/>
          <w:b/>
          <w:lang w:val="en-US"/>
        </w:rPr>
        <w:t>To any proposition there corresponds the property</w:t>
      </w:r>
      <w:r>
        <w:rPr>
          <w:rFonts w:ascii="Garamond" w:hAnsi="Garamond"/>
          <w:lang w:val="en-US"/>
        </w:rPr>
        <w:t xml:space="preserve"> of inhabiting </w:t>
      </w:r>
      <w:r w:rsidR="0051276C">
        <w:rPr>
          <w:rFonts w:ascii="Garamond" w:hAnsi="Garamond"/>
          <w:lang w:val="en-US"/>
        </w:rPr>
        <w:t>a</w:t>
      </w:r>
      <w:r>
        <w:rPr>
          <w:rFonts w:ascii="Garamond" w:hAnsi="Garamond"/>
          <w:lang w:val="en-US"/>
        </w:rPr>
        <w:t xml:space="preserve"> world where that proposition holds.</w:t>
      </w:r>
    </w:p>
    <w:p w14:paraId="3BBC7BAD" w14:textId="7965D6DA" w:rsidR="009965C5" w:rsidRDefault="009965C5" w:rsidP="009965C5">
      <w:pPr>
        <w:pStyle w:val="ListParagraph"/>
        <w:numPr>
          <w:ilvl w:val="2"/>
          <w:numId w:val="2"/>
        </w:numPr>
        <w:rPr>
          <w:rFonts w:ascii="Garamond" w:hAnsi="Garamond"/>
          <w:lang w:val="en-US"/>
        </w:rPr>
      </w:pPr>
      <w:r>
        <w:rPr>
          <w:rFonts w:ascii="Garamond" w:hAnsi="Garamond"/>
          <w:lang w:val="en-US"/>
        </w:rPr>
        <w:t xml:space="preserve">E.g. the proposition that David Lewis is right corresponds to the property of being in a world in which David Lewis is right. </w:t>
      </w:r>
    </w:p>
    <w:p w14:paraId="52F058D6" w14:textId="703C4516" w:rsidR="009965C5" w:rsidRDefault="009965C5" w:rsidP="009965C5">
      <w:pPr>
        <w:rPr>
          <w:rFonts w:ascii="Garamond" w:hAnsi="Garamond"/>
          <w:lang w:val="en-US"/>
        </w:rPr>
      </w:pPr>
      <w:r>
        <w:rPr>
          <w:rFonts w:ascii="Garamond" w:hAnsi="Garamond"/>
          <w:lang w:val="en-US"/>
        </w:rPr>
        <w:t xml:space="preserve">Ok, but why think properties are an improvement? </w:t>
      </w:r>
      <w:r w:rsidR="005401E2">
        <w:rPr>
          <w:rFonts w:ascii="Garamond" w:hAnsi="Garamond"/>
          <w:lang w:val="en-US"/>
        </w:rPr>
        <w:t xml:space="preserve">Consider the following examples… </w:t>
      </w:r>
    </w:p>
    <w:p w14:paraId="66D72756" w14:textId="77777777" w:rsidR="005401E2" w:rsidRDefault="005401E2" w:rsidP="009965C5">
      <w:pPr>
        <w:rPr>
          <w:rFonts w:ascii="Garamond" w:hAnsi="Garamond"/>
          <w:lang w:val="en-US"/>
        </w:rPr>
      </w:pPr>
    </w:p>
    <w:p w14:paraId="40B62814" w14:textId="34D63B57" w:rsidR="00EC5B5C" w:rsidRDefault="00EC5B5C" w:rsidP="00EC5B5C">
      <w:pPr>
        <w:rPr>
          <w:rFonts w:ascii="Garamond" w:hAnsi="Garamond"/>
          <w:lang w:val="en-US"/>
        </w:rPr>
      </w:pPr>
      <w:r>
        <w:rPr>
          <w:rFonts w:ascii="Garamond" w:hAnsi="Garamond"/>
          <w:lang w:val="en-US"/>
        </w:rPr>
        <w:lastRenderedPageBreak/>
        <w:t xml:space="preserve">“An amnesiac, Rudolf </w:t>
      </w:r>
      <w:proofErr w:type="spellStart"/>
      <w:r>
        <w:rPr>
          <w:rFonts w:ascii="Garamond" w:hAnsi="Garamond"/>
          <w:lang w:val="en-US"/>
        </w:rPr>
        <w:t>Lingens</w:t>
      </w:r>
      <w:proofErr w:type="spellEnd"/>
      <w:r>
        <w:rPr>
          <w:rFonts w:ascii="Garamond" w:hAnsi="Garamond"/>
          <w:lang w:val="en-US"/>
        </w:rPr>
        <w:t>, is lost in the Stanford library. He re</w:t>
      </w:r>
      <w:r w:rsidR="009965C5">
        <w:rPr>
          <w:rFonts w:ascii="Garamond" w:hAnsi="Garamond"/>
          <w:lang w:val="en-US"/>
        </w:rPr>
        <w:t>a</w:t>
      </w:r>
      <w:r>
        <w:rPr>
          <w:rFonts w:ascii="Garamond" w:hAnsi="Garamond"/>
          <w:lang w:val="en-US"/>
        </w:rPr>
        <w:t>ds a number</w:t>
      </w:r>
      <w:r w:rsidR="009965C5">
        <w:rPr>
          <w:rFonts w:ascii="Garamond" w:hAnsi="Garamond"/>
          <w:lang w:val="en-US"/>
        </w:rPr>
        <w:t xml:space="preserve"> </w:t>
      </w:r>
      <w:r>
        <w:rPr>
          <w:rFonts w:ascii="Garamond" w:hAnsi="Garamond"/>
          <w:lang w:val="en-US"/>
        </w:rPr>
        <w:t>of things in the library, including a biography of himself, and a detailed account of the library in which he is lost. … H</w:t>
      </w:r>
      <w:r w:rsidR="009965C5">
        <w:rPr>
          <w:rFonts w:ascii="Garamond" w:hAnsi="Garamond"/>
          <w:lang w:val="en-US"/>
        </w:rPr>
        <w:t>e</w:t>
      </w:r>
      <w:r>
        <w:rPr>
          <w:rFonts w:ascii="Garamond" w:hAnsi="Garamond"/>
          <w:lang w:val="en-US"/>
        </w:rPr>
        <w:t xml:space="preserve"> still won’t know who he is,</w:t>
      </w:r>
      <w:r w:rsidR="009965C5">
        <w:rPr>
          <w:rFonts w:ascii="Garamond" w:hAnsi="Garamond"/>
          <w:lang w:val="en-US"/>
        </w:rPr>
        <w:t xml:space="preserve"> </w:t>
      </w:r>
      <w:r>
        <w:rPr>
          <w:rFonts w:ascii="Garamond" w:hAnsi="Garamond"/>
          <w:lang w:val="en-US"/>
        </w:rPr>
        <w:t>and where he is, no matter how much knowledge he piles up, until that moment when he is ready to say, “</w:t>
      </w:r>
      <w:r>
        <w:rPr>
          <w:rFonts w:ascii="Garamond" w:hAnsi="Garamond"/>
          <w:i/>
          <w:lang w:val="en-US"/>
        </w:rPr>
        <w:t xml:space="preserve">This </w:t>
      </w:r>
      <w:r>
        <w:rPr>
          <w:rFonts w:ascii="Garamond" w:hAnsi="Garamond"/>
          <w:lang w:val="en-US"/>
        </w:rPr>
        <w:t xml:space="preserve">place is </w:t>
      </w:r>
      <w:r w:rsidR="009965C5">
        <w:rPr>
          <w:rFonts w:ascii="Garamond" w:hAnsi="Garamond"/>
          <w:lang w:val="en-US"/>
        </w:rPr>
        <w:t>aisle</w:t>
      </w:r>
      <w:r>
        <w:rPr>
          <w:rFonts w:ascii="Garamond" w:hAnsi="Garamond"/>
          <w:lang w:val="en-US"/>
        </w:rPr>
        <w:t xml:space="preserve"> five, floor six, of Main Library, Stanford. </w:t>
      </w:r>
      <w:r>
        <w:rPr>
          <w:rFonts w:ascii="Garamond" w:hAnsi="Garamond"/>
          <w:i/>
          <w:lang w:val="en-US"/>
        </w:rPr>
        <w:t xml:space="preserve">I </w:t>
      </w:r>
      <w:r>
        <w:rPr>
          <w:rFonts w:ascii="Garamond" w:hAnsi="Garamond"/>
          <w:lang w:val="en-US"/>
        </w:rPr>
        <w:t xml:space="preserve">am Rudolf </w:t>
      </w:r>
      <w:proofErr w:type="spellStart"/>
      <w:r>
        <w:rPr>
          <w:rFonts w:ascii="Garamond" w:hAnsi="Garamond"/>
          <w:lang w:val="en-US"/>
        </w:rPr>
        <w:t>Lingens</w:t>
      </w:r>
      <w:proofErr w:type="spellEnd"/>
      <w:r>
        <w:rPr>
          <w:rFonts w:ascii="Garamond" w:hAnsi="Garamond"/>
          <w:lang w:val="en-US"/>
        </w:rPr>
        <w:t xml:space="preserve">.”” </w:t>
      </w:r>
      <w:r w:rsidR="009965C5">
        <w:rPr>
          <w:rFonts w:ascii="Garamond" w:hAnsi="Garamond"/>
          <w:lang w:val="en-US"/>
        </w:rPr>
        <w:t>(</w:t>
      </w:r>
      <w:r>
        <w:rPr>
          <w:rFonts w:ascii="Garamond" w:hAnsi="Garamond"/>
          <w:lang w:val="en-US"/>
        </w:rPr>
        <w:t>P</w:t>
      </w:r>
      <w:r w:rsidR="009965C5">
        <w:rPr>
          <w:rFonts w:ascii="Garamond" w:hAnsi="Garamond"/>
          <w:lang w:val="en-US"/>
        </w:rPr>
        <w:t>erry</w:t>
      </w:r>
      <w:r>
        <w:rPr>
          <w:rFonts w:ascii="Garamond" w:hAnsi="Garamond"/>
          <w:lang w:val="en-US"/>
        </w:rPr>
        <w:t xml:space="preserve"> 1977</w:t>
      </w:r>
      <w:r w:rsidR="004A0FD4">
        <w:rPr>
          <w:rFonts w:ascii="Garamond" w:hAnsi="Garamond"/>
          <w:lang w:val="en-US"/>
        </w:rPr>
        <w:t xml:space="preserve"> 479</w:t>
      </w:r>
      <w:r w:rsidR="009965C5">
        <w:rPr>
          <w:rFonts w:ascii="Garamond" w:hAnsi="Garamond"/>
          <w:lang w:val="en-US"/>
        </w:rPr>
        <w:t>)</w:t>
      </w:r>
    </w:p>
    <w:p w14:paraId="272C4DA0" w14:textId="77777777" w:rsidR="00EC5B5C" w:rsidRDefault="00EC5B5C" w:rsidP="00EC5B5C">
      <w:pPr>
        <w:rPr>
          <w:rFonts w:ascii="Garamond" w:hAnsi="Garamond"/>
          <w:lang w:val="en-US"/>
        </w:rPr>
      </w:pPr>
    </w:p>
    <w:p w14:paraId="69AAC791" w14:textId="61CBD07A" w:rsidR="00EC5B5C" w:rsidRDefault="00EC5B5C" w:rsidP="00EC5B5C">
      <w:pPr>
        <w:rPr>
          <w:rFonts w:ascii="Garamond" w:hAnsi="Garamond"/>
          <w:lang w:val="en-US"/>
        </w:rPr>
      </w:pPr>
      <w:r>
        <w:rPr>
          <w:rFonts w:ascii="Garamond" w:hAnsi="Garamond"/>
          <w:lang w:val="en-US"/>
        </w:rPr>
        <w:t xml:space="preserve">“Book learning will help </w:t>
      </w:r>
      <w:proofErr w:type="spellStart"/>
      <w:r>
        <w:rPr>
          <w:rFonts w:ascii="Garamond" w:hAnsi="Garamond"/>
          <w:lang w:val="en-US"/>
        </w:rPr>
        <w:t>Lingens</w:t>
      </w:r>
      <w:proofErr w:type="spellEnd"/>
      <w:r>
        <w:rPr>
          <w:rFonts w:ascii="Garamond" w:hAnsi="Garamond"/>
          <w:lang w:val="en-US"/>
        </w:rPr>
        <w:t xml:space="preserve"> locate himself in logical space. The more he re</w:t>
      </w:r>
      <w:r w:rsidR="009965C5">
        <w:rPr>
          <w:rFonts w:ascii="Garamond" w:hAnsi="Garamond"/>
          <w:lang w:val="en-US"/>
        </w:rPr>
        <w:t>a</w:t>
      </w:r>
      <w:r>
        <w:rPr>
          <w:rFonts w:ascii="Garamond" w:hAnsi="Garamond"/>
          <w:lang w:val="en-US"/>
        </w:rPr>
        <w:t xml:space="preserve">ds; the more he finds out about the world he lives in, so the fewer worlds are left where he may perhaps be living…. But none of this, by itself, can guarantee that he knows where in the world he is. He needs to locate himself not only in logical space but also in ordinary space…. He needs to identify himself as a member of a subpopulation whose boundaries don’t follow the borders of the worlds – a subpopulation whose sole member at </w:t>
      </w:r>
      <w:proofErr w:type="spellStart"/>
      <w:r>
        <w:rPr>
          <w:rFonts w:ascii="Garamond" w:hAnsi="Garamond"/>
          <w:lang w:val="en-US"/>
        </w:rPr>
        <w:t>Lingen’s</w:t>
      </w:r>
      <w:proofErr w:type="spellEnd"/>
      <w:r>
        <w:rPr>
          <w:rFonts w:ascii="Garamond" w:hAnsi="Garamond"/>
          <w:lang w:val="en-US"/>
        </w:rPr>
        <w:t xml:space="preserve"> own world is </w:t>
      </w:r>
      <w:proofErr w:type="spellStart"/>
      <w:r>
        <w:rPr>
          <w:rFonts w:ascii="Garamond" w:hAnsi="Garamond"/>
          <w:lang w:val="en-US"/>
        </w:rPr>
        <w:t>Lingens</w:t>
      </w:r>
      <w:proofErr w:type="spellEnd"/>
      <w:r>
        <w:rPr>
          <w:rFonts w:ascii="Garamond" w:hAnsi="Garamond"/>
          <w:lang w:val="en-US"/>
        </w:rPr>
        <w:t xml:space="preserve"> himself.”</w:t>
      </w:r>
      <w:r w:rsidR="009965C5">
        <w:rPr>
          <w:rFonts w:ascii="Garamond" w:hAnsi="Garamond"/>
          <w:lang w:val="en-US"/>
        </w:rPr>
        <w:t xml:space="preserve"> (Lewis)</w:t>
      </w:r>
    </w:p>
    <w:p w14:paraId="57B6FAB6" w14:textId="77777777" w:rsidR="00EC5B5C" w:rsidRDefault="00EC5B5C" w:rsidP="00EC5B5C">
      <w:pPr>
        <w:rPr>
          <w:rFonts w:ascii="Garamond" w:hAnsi="Garamond"/>
          <w:lang w:val="en-US"/>
        </w:rPr>
      </w:pPr>
    </w:p>
    <w:p w14:paraId="21BD0DAF" w14:textId="784BDABA" w:rsidR="00EC5B5C" w:rsidRDefault="00EC5B5C" w:rsidP="00EC5B5C">
      <w:pPr>
        <w:rPr>
          <w:rFonts w:ascii="Garamond" w:hAnsi="Garamond"/>
          <w:lang w:val="en-US"/>
        </w:rPr>
      </w:pPr>
      <w:r>
        <w:rPr>
          <w:rFonts w:ascii="Garamond" w:hAnsi="Garamond"/>
          <w:lang w:val="en-US"/>
        </w:rPr>
        <w:t xml:space="preserve">“Consider the case of the two gods. They inhabit a certain possible world, and they know exactly which world it is. </w:t>
      </w:r>
      <w:proofErr w:type="gramStart"/>
      <w:r>
        <w:rPr>
          <w:rFonts w:ascii="Garamond" w:hAnsi="Garamond"/>
          <w:lang w:val="en-US"/>
        </w:rPr>
        <w:t>Therefore</w:t>
      </w:r>
      <w:proofErr w:type="gramEnd"/>
      <w:r>
        <w:rPr>
          <w:rFonts w:ascii="Garamond" w:hAnsi="Garamond"/>
          <w:lang w:val="en-US"/>
        </w:rPr>
        <w:t xml:space="preserve"> they know every proposition that is true at their world. Insofar as knowledge is a propositional attitude, they are omniscient. Still I can imagine them to suffer ignorance: neither one knows which of the two he is. They are not exactly alike</w:t>
      </w:r>
      <w:r w:rsidR="00311E68">
        <w:rPr>
          <w:rFonts w:ascii="Garamond" w:hAnsi="Garamond"/>
          <w:lang w:val="en-US"/>
        </w:rPr>
        <w:t xml:space="preserve">. One lives on top of the tallest mountain and </w:t>
      </w:r>
      <w:proofErr w:type="spellStart"/>
      <w:r w:rsidR="00311E68">
        <w:rPr>
          <w:rFonts w:ascii="Garamond" w:hAnsi="Garamond"/>
          <w:lang w:val="en-US"/>
        </w:rPr>
        <w:t>thorws</w:t>
      </w:r>
      <w:proofErr w:type="spellEnd"/>
      <w:r w:rsidR="00311E68">
        <w:rPr>
          <w:rFonts w:ascii="Garamond" w:hAnsi="Garamond"/>
          <w:lang w:val="en-US"/>
        </w:rPr>
        <w:t xml:space="preserve"> down manna; the other lives on the top of the coldest mountain and throws down thunderbolts. Neither one knows whether he lives on the tallest mountain or on the coldest mountain; nor whether he throws down manna or thunderbolts.</w:t>
      </w:r>
      <w:r>
        <w:rPr>
          <w:rFonts w:ascii="Garamond" w:hAnsi="Garamond"/>
          <w:lang w:val="en-US"/>
        </w:rPr>
        <w:t xml:space="preserve">… </w:t>
      </w:r>
    </w:p>
    <w:p w14:paraId="6CC2A5D3" w14:textId="1EAD8F93" w:rsidR="00EC5B5C" w:rsidRDefault="00EC5B5C" w:rsidP="00EC5B5C">
      <w:pPr>
        <w:ind w:firstLine="720"/>
        <w:rPr>
          <w:rFonts w:ascii="Garamond" w:hAnsi="Garamond"/>
          <w:lang w:val="en-US"/>
        </w:rPr>
      </w:pPr>
      <w:r>
        <w:rPr>
          <w:rFonts w:ascii="Garamond" w:hAnsi="Garamond"/>
          <w:lang w:val="en-US"/>
        </w:rPr>
        <w:t>But if it is possible to lack knowledge and not lack any propositional knowledge, then the lacked knowledge must not be propositional</w:t>
      </w:r>
      <w:r w:rsidR="0051276C">
        <w:rPr>
          <w:rFonts w:ascii="Garamond" w:hAnsi="Garamond"/>
          <w:lang w:val="en-US"/>
        </w:rPr>
        <w:t>.</w:t>
      </w:r>
      <w:r>
        <w:rPr>
          <w:rFonts w:ascii="Garamond" w:hAnsi="Garamond"/>
          <w:lang w:val="en-US"/>
        </w:rPr>
        <w:t xml:space="preserve"> I</w:t>
      </w:r>
      <w:r w:rsidR="0051276C">
        <w:rPr>
          <w:rFonts w:ascii="Garamond" w:hAnsi="Garamond"/>
          <w:lang w:val="en-US"/>
        </w:rPr>
        <w:t>f</w:t>
      </w:r>
      <w:r>
        <w:rPr>
          <w:rFonts w:ascii="Garamond" w:hAnsi="Garamond"/>
          <w:lang w:val="en-US"/>
        </w:rPr>
        <w:t xml:space="preserve"> the gods ca</w:t>
      </w:r>
      <w:r w:rsidR="0051276C">
        <w:rPr>
          <w:rFonts w:ascii="Garamond" w:hAnsi="Garamond"/>
          <w:lang w:val="en-US"/>
        </w:rPr>
        <w:t>m</w:t>
      </w:r>
      <w:r>
        <w:rPr>
          <w:rFonts w:ascii="Garamond" w:hAnsi="Garamond"/>
          <w:lang w:val="en-US"/>
        </w:rPr>
        <w:t>e to know which was which, they would know more than they do. But they wouldn’t know more propositions. There are no more to know. Rather, they would self-ascribe more of the properties they possess.”</w:t>
      </w:r>
    </w:p>
    <w:p w14:paraId="026072C9" w14:textId="3F943A40" w:rsidR="00EC5B5C" w:rsidRDefault="00EC5B5C" w:rsidP="00EC5B5C">
      <w:pPr>
        <w:rPr>
          <w:rFonts w:ascii="Garamond" w:hAnsi="Garamond"/>
          <w:lang w:val="en-US"/>
        </w:rPr>
      </w:pPr>
    </w:p>
    <w:p w14:paraId="675A1248" w14:textId="167F2915" w:rsidR="005401E2" w:rsidRDefault="005401E2" w:rsidP="005401E2">
      <w:pPr>
        <w:pStyle w:val="ListParagraph"/>
        <w:numPr>
          <w:ilvl w:val="0"/>
          <w:numId w:val="13"/>
        </w:numPr>
        <w:rPr>
          <w:rFonts w:ascii="Garamond" w:hAnsi="Garamond"/>
          <w:lang w:val="en-US"/>
        </w:rPr>
      </w:pPr>
      <w:r>
        <w:rPr>
          <w:rFonts w:ascii="Garamond" w:hAnsi="Garamond"/>
          <w:lang w:val="en-US"/>
        </w:rPr>
        <w:t xml:space="preserve">These examples suggest that there’s a fundamental difference between our knowledge of the world and our knowledge </w:t>
      </w:r>
      <w:r>
        <w:rPr>
          <w:rFonts w:ascii="Garamond" w:hAnsi="Garamond"/>
          <w:i/>
          <w:lang w:val="en-US"/>
        </w:rPr>
        <w:t xml:space="preserve">of our place </w:t>
      </w:r>
      <w:r>
        <w:rPr>
          <w:rFonts w:ascii="Garamond" w:hAnsi="Garamond"/>
          <w:lang w:val="en-US"/>
        </w:rPr>
        <w:t xml:space="preserve">in the world. No amount of the former amounts </w:t>
      </w:r>
      <w:r w:rsidR="009C073A">
        <w:rPr>
          <w:rFonts w:ascii="Garamond" w:hAnsi="Garamond"/>
          <w:lang w:val="en-US"/>
        </w:rPr>
        <w:t>to</w:t>
      </w:r>
      <w:r>
        <w:rPr>
          <w:rFonts w:ascii="Garamond" w:hAnsi="Garamond"/>
          <w:lang w:val="en-US"/>
        </w:rPr>
        <w:t xml:space="preserve"> the latter. </w:t>
      </w:r>
      <w:proofErr w:type="gramStart"/>
      <w:r>
        <w:rPr>
          <w:rFonts w:ascii="Garamond" w:hAnsi="Garamond"/>
          <w:lang w:val="en-US"/>
        </w:rPr>
        <w:t>So</w:t>
      </w:r>
      <w:proofErr w:type="gramEnd"/>
      <w:r>
        <w:rPr>
          <w:rFonts w:ascii="Garamond" w:hAnsi="Garamond"/>
          <w:lang w:val="en-US"/>
        </w:rPr>
        <w:t xml:space="preserve"> what </w:t>
      </w:r>
      <w:r>
        <w:rPr>
          <w:rFonts w:ascii="Garamond" w:hAnsi="Garamond"/>
          <w:i/>
          <w:lang w:val="en-US"/>
        </w:rPr>
        <w:t xml:space="preserve">is </w:t>
      </w:r>
      <w:r>
        <w:rPr>
          <w:rFonts w:ascii="Garamond" w:hAnsi="Garamond"/>
          <w:lang w:val="en-US"/>
        </w:rPr>
        <w:t xml:space="preserve">the latter? </w:t>
      </w:r>
    </w:p>
    <w:p w14:paraId="655F2FFA" w14:textId="32BBBD4D" w:rsidR="005401E2" w:rsidRPr="005401E2" w:rsidRDefault="005401E2" w:rsidP="005401E2">
      <w:pPr>
        <w:pStyle w:val="ListParagraph"/>
        <w:numPr>
          <w:ilvl w:val="0"/>
          <w:numId w:val="13"/>
        </w:numPr>
        <w:rPr>
          <w:rFonts w:ascii="Garamond" w:hAnsi="Garamond"/>
          <w:lang w:val="en-US"/>
        </w:rPr>
      </w:pPr>
      <w:r w:rsidRPr="005401E2">
        <w:rPr>
          <w:rFonts w:ascii="Garamond" w:hAnsi="Garamond"/>
          <w:lang w:val="en-US"/>
        </w:rPr>
        <w:t xml:space="preserve">Lewis’s account lets us say that what the Gods learn when they can self-locate is that they can </w:t>
      </w:r>
      <w:r w:rsidRPr="005401E2">
        <w:rPr>
          <w:rFonts w:ascii="Garamond" w:hAnsi="Garamond"/>
          <w:i/>
          <w:lang w:val="en-US"/>
        </w:rPr>
        <w:t xml:space="preserve">self-ascribe the property of being that particular God. </w:t>
      </w:r>
      <w:r w:rsidRPr="005401E2">
        <w:rPr>
          <w:rFonts w:ascii="Garamond" w:hAnsi="Garamond"/>
          <w:lang w:val="en-US"/>
        </w:rPr>
        <w:t xml:space="preserve">And what </w:t>
      </w:r>
      <w:proofErr w:type="spellStart"/>
      <w:r w:rsidRPr="005401E2">
        <w:rPr>
          <w:rFonts w:ascii="Garamond" w:hAnsi="Garamond"/>
          <w:lang w:val="en-US"/>
        </w:rPr>
        <w:t>Lingens</w:t>
      </w:r>
      <w:proofErr w:type="spellEnd"/>
      <w:r w:rsidRPr="005401E2">
        <w:rPr>
          <w:rFonts w:ascii="Garamond" w:hAnsi="Garamond"/>
          <w:lang w:val="en-US"/>
        </w:rPr>
        <w:t xml:space="preserve"> knows is that he can self-ascribe the property of being located </w:t>
      </w:r>
      <w:r w:rsidRPr="005401E2">
        <w:rPr>
          <w:rFonts w:ascii="Garamond" w:hAnsi="Garamond"/>
          <w:i/>
          <w:lang w:val="en-US"/>
        </w:rPr>
        <w:t xml:space="preserve">there. </w:t>
      </w:r>
    </w:p>
    <w:p w14:paraId="0FC072A6" w14:textId="7F3B7C1E" w:rsidR="005401E2" w:rsidRPr="005401E2" w:rsidRDefault="005401E2" w:rsidP="005401E2">
      <w:pPr>
        <w:pStyle w:val="ListParagraph"/>
        <w:numPr>
          <w:ilvl w:val="0"/>
          <w:numId w:val="13"/>
        </w:numPr>
        <w:rPr>
          <w:rFonts w:ascii="Garamond" w:hAnsi="Garamond"/>
          <w:lang w:val="en-US"/>
        </w:rPr>
      </w:pPr>
      <w:r w:rsidRPr="005401E2">
        <w:rPr>
          <w:rFonts w:ascii="Garamond" w:hAnsi="Garamond"/>
          <w:lang w:val="en-US"/>
        </w:rPr>
        <w:t xml:space="preserve">On Lewis’s account, regular </w:t>
      </w:r>
      <w:r w:rsidRPr="005401E2">
        <w:rPr>
          <w:rFonts w:ascii="Garamond" w:hAnsi="Garamond"/>
          <w:i/>
          <w:lang w:val="en-US"/>
        </w:rPr>
        <w:t xml:space="preserve">de </w:t>
      </w:r>
      <w:proofErr w:type="spellStart"/>
      <w:r w:rsidRPr="005401E2">
        <w:rPr>
          <w:rFonts w:ascii="Garamond" w:hAnsi="Garamond"/>
          <w:i/>
          <w:lang w:val="en-US"/>
        </w:rPr>
        <w:t>dicto</w:t>
      </w:r>
      <w:proofErr w:type="spellEnd"/>
      <w:r w:rsidRPr="005401E2">
        <w:rPr>
          <w:rFonts w:ascii="Garamond" w:hAnsi="Garamond"/>
          <w:lang w:val="en-US"/>
        </w:rPr>
        <w:t xml:space="preserve"> thought is thus a species of </w:t>
      </w:r>
      <w:r w:rsidRPr="005401E2">
        <w:rPr>
          <w:rFonts w:ascii="Garamond" w:hAnsi="Garamond"/>
          <w:i/>
          <w:lang w:val="en-US"/>
        </w:rPr>
        <w:t>de se</w:t>
      </w:r>
      <w:r w:rsidRPr="005401E2">
        <w:rPr>
          <w:rFonts w:ascii="Garamond" w:hAnsi="Garamond"/>
          <w:lang w:val="en-US"/>
        </w:rPr>
        <w:t xml:space="preserve"> thought in which one just self ascribes the property of being in a particular set of possible worlds.</w:t>
      </w:r>
    </w:p>
    <w:p w14:paraId="64FB0233" w14:textId="77777777" w:rsidR="005401E2" w:rsidRPr="005401E2" w:rsidRDefault="005401E2" w:rsidP="005401E2">
      <w:pPr>
        <w:pStyle w:val="ListParagraph"/>
        <w:numPr>
          <w:ilvl w:val="0"/>
          <w:numId w:val="13"/>
        </w:numPr>
        <w:rPr>
          <w:rFonts w:ascii="Garamond" w:hAnsi="Garamond"/>
          <w:lang w:val="en-US"/>
        </w:rPr>
      </w:pPr>
      <w:r w:rsidRPr="005401E2">
        <w:rPr>
          <w:rFonts w:ascii="Garamond" w:hAnsi="Garamond"/>
          <w:lang w:val="en-US"/>
        </w:rPr>
        <w:t xml:space="preserve">That means that for Lewis, </w:t>
      </w:r>
      <w:r w:rsidRPr="005401E2">
        <w:rPr>
          <w:rFonts w:ascii="Garamond" w:hAnsi="Garamond"/>
          <w:i/>
          <w:lang w:val="en-US"/>
        </w:rPr>
        <w:t xml:space="preserve">all </w:t>
      </w:r>
      <w:r w:rsidRPr="005401E2">
        <w:rPr>
          <w:rFonts w:ascii="Garamond" w:hAnsi="Garamond"/>
          <w:lang w:val="en-US"/>
        </w:rPr>
        <w:t xml:space="preserve">belief involves the self-ascription of a proposition, and so involves some degree of self-consciousness. </w:t>
      </w:r>
    </w:p>
    <w:p w14:paraId="0C904BB4" w14:textId="7B321D0E" w:rsidR="005401E2" w:rsidRPr="005401E2" w:rsidRDefault="005401E2" w:rsidP="005401E2">
      <w:pPr>
        <w:pStyle w:val="ListParagraph"/>
        <w:numPr>
          <w:ilvl w:val="1"/>
          <w:numId w:val="13"/>
        </w:numPr>
        <w:rPr>
          <w:rFonts w:ascii="Garamond" w:hAnsi="Garamond"/>
          <w:lang w:val="en-US"/>
        </w:rPr>
      </w:pPr>
      <w:r w:rsidRPr="005401E2">
        <w:rPr>
          <w:rFonts w:ascii="Garamond" w:hAnsi="Garamond"/>
          <w:lang w:val="en-US"/>
        </w:rPr>
        <w:t>You’re never just thinking “David Lewis is right” you’re thinking, in effect “I’m in a possible world in which David Lewis is right.”</w:t>
      </w:r>
    </w:p>
    <w:p w14:paraId="50DA3022" w14:textId="77777777" w:rsidR="005401E2" w:rsidRDefault="005401E2" w:rsidP="005401E2">
      <w:pPr>
        <w:rPr>
          <w:rFonts w:ascii="Garamond" w:hAnsi="Garamond"/>
          <w:lang w:val="en-US"/>
        </w:rPr>
      </w:pPr>
    </w:p>
    <w:p w14:paraId="08B9E568" w14:textId="7C1C1ACA" w:rsidR="00625A62" w:rsidRDefault="005401E2" w:rsidP="00A269BE">
      <w:pPr>
        <w:pStyle w:val="ListParagraph"/>
        <w:numPr>
          <w:ilvl w:val="0"/>
          <w:numId w:val="6"/>
        </w:numPr>
        <w:rPr>
          <w:rFonts w:ascii="Garamond" w:hAnsi="Garamond"/>
          <w:lang w:val="en-US"/>
        </w:rPr>
      </w:pPr>
      <w:r w:rsidRPr="005401E2">
        <w:rPr>
          <w:rFonts w:ascii="Garamond" w:hAnsi="Garamond"/>
          <w:lang w:val="en-US"/>
        </w:rPr>
        <w:t xml:space="preserve">Self-ascription is taken to be a basic relation… So how much of an improvement really is this? </w:t>
      </w:r>
    </w:p>
    <w:p w14:paraId="5D3CB736" w14:textId="77777777" w:rsidR="004A0FD4" w:rsidRPr="005401E2" w:rsidRDefault="004A0FD4" w:rsidP="004A0FD4">
      <w:pPr>
        <w:pStyle w:val="ListParagraph"/>
        <w:rPr>
          <w:rFonts w:ascii="Garamond" w:hAnsi="Garamond"/>
          <w:lang w:val="en-US"/>
        </w:rPr>
      </w:pPr>
    </w:p>
    <w:p w14:paraId="709CBBA9" w14:textId="540EAC38" w:rsidR="00625A62" w:rsidRPr="005401E2" w:rsidRDefault="005401E2" w:rsidP="005401E2">
      <w:pPr>
        <w:pStyle w:val="ListParagraph"/>
        <w:numPr>
          <w:ilvl w:val="0"/>
          <w:numId w:val="12"/>
        </w:numPr>
        <w:rPr>
          <w:rFonts w:ascii="Garamond" w:hAnsi="Garamond"/>
          <w:u w:val="single"/>
          <w:lang w:val="en-US"/>
        </w:rPr>
      </w:pPr>
      <w:r w:rsidRPr="005401E2">
        <w:rPr>
          <w:rFonts w:ascii="Garamond" w:hAnsi="Garamond"/>
          <w:u w:val="single"/>
          <w:lang w:val="en-US"/>
        </w:rPr>
        <w:t xml:space="preserve">Possible Ramifications #2: Millikan on thought and language </w:t>
      </w:r>
    </w:p>
    <w:p w14:paraId="447A2C7A" w14:textId="77777777" w:rsidR="005401E2" w:rsidRDefault="005401E2" w:rsidP="00625A62">
      <w:pPr>
        <w:rPr>
          <w:rFonts w:ascii="Garamond" w:hAnsi="Garamond"/>
          <w:lang w:val="en-US"/>
        </w:rPr>
      </w:pPr>
    </w:p>
    <w:p w14:paraId="31382412" w14:textId="51F1CE0A" w:rsidR="00326724" w:rsidRPr="005401E2" w:rsidRDefault="00326724" w:rsidP="005401E2">
      <w:pPr>
        <w:pStyle w:val="ListParagraph"/>
        <w:numPr>
          <w:ilvl w:val="0"/>
          <w:numId w:val="15"/>
        </w:numPr>
        <w:rPr>
          <w:rFonts w:ascii="Garamond" w:hAnsi="Garamond"/>
          <w:lang w:val="en-US"/>
        </w:rPr>
      </w:pPr>
      <w:r w:rsidRPr="005401E2">
        <w:rPr>
          <w:rFonts w:ascii="Garamond" w:hAnsi="Garamond"/>
          <w:lang w:val="en-US"/>
        </w:rPr>
        <w:t xml:space="preserve">These cases have often been taken to show that there is something special about </w:t>
      </w:r>
      <w:r w:rsidRPr="005401E2">
        <w:rPr>
          <w:rFonts w:ascii="Garamond" w:hAnsi="Garamond"/>
          <w:i/>
          <w:lang w:val="en-US"/>
        </w:rPr>
        <w:t xml:space="preserve">indexicals </w:t>
      </w:r>
      <w:r w:rsidRPr="005401E2">
        <w:rPr>
          <w:rFonts w:ascii="Garamond" w:hAnsi="Garamond"/>
          <w:lang w:val="en-US"/>
        </w:rPr>
        <w:t xml:space="preserve">and thoughts expressed using them. </w:t>
      </w:r>
    </w:p>
    <w:p w14:paraId="4C0D0108" w14:textId="77777777" w:rsidR="00E60A31" w:rsidRPr="00E60A31" w:rsidRDefault="00326724" w:rsidP="00E60A31">
      <w:pPr>
        <w:pStyle w:val="ListParagraph"/>
        <w:numPr>
          <w:ilvl w:val="0"/>
          <w:numId w:val="15"/>
        </w:numPr>
        <w:rPr>
          <w:rFonts w:ascii="Garamond" w:hAnsi="Garamond"/>
          <w:lang w:val="en-US"/>
        </w:rPr>
      </w:pPr>
      <w:r w:rsidRPr="00E60A31">
        <w:rPr>
          <w:rFonts w:ascii="Garamond" w:hAnsi="Garamond"/>
          <w:lang w:val="en-US"/>
        </w:rPr>
        <w:t xml:space="preserve">Mental states are always relative to a subjective view point (remember all that stuff in intentionality about how they are </w:t>
      </w:r>
      <w:r w:rsidRPr="00E60A31">
        <w:rPr>
          <w:rFonts w:ascii="Garamond" w:hAnsi="Garamond"/>
          <w:i/>
          <w:lang w:val="en-US"/>
        </w:rPr>
        <w:t>perspectival?</w:t>
      </w:r>
      <w:r w:rsidRPr="00E60A31">
        <w:rPr>
          <w:rFonts w:ascii="Garamond" w:hAnsi="Garamond"/>
          <w:lang w:val="en-US"/>
        </w:rPr>
        <w:t xml:space="preserve">) </w:t>
      </w:r>
    </w:p>
    <w:p w14:paraId="45CDE85B" w14:textId="726C0618" w:rsidR="00E60A31" w:rsidRPr="00E60A31" w:rsidRDefault="00E60A31" w:rsidP="00E60A31">
      <w:pPr>
        <w:pStyle w:val="ListParagraph"/>
        <w:numPr>
          <w:ilvl w:val="1"/>
          <w:numId w:val="15"/>
        </w:numPr>
        <w:rPr>
          <w:rFonts w:ascii="Garamond" w:hAnsi="Garamond"/>
          <w:lang w:val="en-US"/>
        </w:rPr>
      </w:pPr>
      <w:r w:rsidRPr="00E60A31">
        <w:rPr>
          <w:rFonts w:ascii="Garamond" w:hAnsi="Garamond"/>
          <w:lang w:val="en-US"/>
        </w:rPr>
        <w:t>Dennett “Indexicality of sentences appears to be the linguistic counterpart of that relativity to a subjective point of view that is a hallmark of mental states” 1987 p.132</w:t>
      </w:r>
    </w:p>
    <w:p w14:paraId="1DC5B183" w14:textId="7E53DDAC" w:rsidR="00326724" w:rsidRPr="005401E2" w:rsidRDefault="00326724" w:rsidP="005401E2">
      <w:pPr>
        <w:pStyle w:val="ListParagraph"/>
        <w:numPr>
          <w:ilvl w:val="0"/>
          <w:numId w:val="15"/>
        </w:numPr>
        <w:rPr>
          <w:rFonts w:ascii="Garamond" w:hAnsi="Garamond"/>
          <w:lang w:val="en-US"/>
        </w:rPr>
      </w:pPr>
      <w:r w:rsidRPr="005401E2">
        <w:rPr>
          <w:rFonts w:ascii="Garamond" w:hAnsi="Garamond"/>
          <w:lang w:val="en-US"/>
        </w:rPr>
        <w:t xml:space="preserve">Ruth Millikan </w:t>
      </w:r>
      <w:r w:rsidR="00E60A31">
        <w:rPr>
          <w:rFonts w:ascii="Garamond" w:hAnsi="Garamond"/>
          <w:lang w:val="en-US"/>
        </w:rPr>
        <w:t>denies that it is any such counterpart</w:t>
      </w:r>
      <w:r w:rsidRPr="005401E2">
        <w:rPr>
          <w:rFonts w:ascii="Garamond" w:hAnsi="Garamond"/>
          <w:lang w:val="en-US"/>
        </w:rPr>
        <w:t xml:space="preserve">. </w:t>
      </w:r>
    </w:p>
    <w:p w14:paraId="6C7C15EA" w14:textId="77777777" w:rsidR="00625A62" w:rsidRDefault="00625A62" w:rsidP="00625A62">
      <w:pPr>
        <w:rPr>
          <w:rFonts w:ascii="Garamond" w:hAnsi="Garamond"/>
          <w:lang w:val="en-US"/>
        </w:rPr>
      </w:pPr>
    </w:p>
    <w:p w14:paraId="6F61986F" w14:textId="0A29AE9B" w:rsidR="00625A62" w:rsidRDefault="00625A62" w:rsidP="00625A62">
      <w:pPr>
        <w:rPr>
          <w:rFonts w:ascii="Garamond" w:hAnsi="Garamond"/>
          <w:lang w:val="en-US"/>
        </w:rPr>
      </w:pPr>
      <w:r>
        <w:rPr>
          <w:rFonts w:ascii="Garamond" w:hAnsi="Garamond"/>
          <w:lang w:val="en-US"/>
        </w:rPr>
        <w:t xml:space="preserve">“Now it is trivial that if I am to react in a special and different way to the knowledge that I, RM, am positioned </w:t>
      </w:r>
      <w:r>
        <w:rPr>
          <w:rFonts w:ascii="Garamond" w:hAnsi="Garamond"/>
          <w:i/>
          <w:lang w:val="en-US"/>
        </w:rPr>
        <w:t xml:space="preserve">so </w:t>
      </w:r>
      <w:r>
        <w:rPr>
          <w:rFonts w:ascii="Garamond" w:hAnsi="Garamond"/>
          <w:lang w:val="en-US"/>
        </w:rPr>
        <w:t xml:space="preserve">in the world, a way quite unlike how I would react knowing anyone else was positioned so in the world, then my inner term for RM must bear a very special and unique relation to my disposition to act. </w:t>
      </w:r>
      <w:r>
        <w:rPr>
          <w:rFonts w:ascii="Garamond" w:hAnsi="Garamond"/>
          <w:i/>
          <w:lang w:val="en-US"/>
        </w:rPr>
        <w:t xml:space="preserve">But what does that have to do with indexicality? </w:t>
      </w:r>
      <w:r>
        <w:rPr>
          <w:rFonts w:ascii="Garamond" w:hAnsi="Garamond"/>
          <w:lang w:val="en-US"/>
        </w:rPr>
        <w:t xml:space="preserve">My inner name “RM” obviously is not like other names in my mental vocabulary. It is a name that hooks </w:t>
      </w:r>
      <w:r>
        <w:rPr>
          <w:rFonts w:ascii="Garamond" w:hAnsi="Garamond"/>
          <w:lang w:val="en-US"/>
        </w:rPr>
        <w:lastRenderedPageBreak/>
        <w:t>up with my knowhows, with my abilities and dispositions to act, in a rather special way</w:t>
      </w:r>
      <w:proofErr w:type="gramStart"/>
      <w:r>
        <w:rPr>
          <w:rFonts w:ascii="Garamond" w:hAnsi="Garamond"/>
          <w:lang w:val="en-US"/>
        </w:rPr>
        <w:t>…..</w:t>
      </w:r>
      <w:proofErr w:type="gramEnd"/>
      <w:r>
        <w:rPr>
          <w:rFonts w:ascii="Garamond" w:hAnsi="Garamond"/>
          <w:lang w:val="en-US"/>
        </w:rPr>
        <w:t xml:space="preserve"> Let us call it…. RM’s “active self</w:t>
      </w:r>
      <w:r w:rsidR="004A0FD4">
        <w:rPr>
          <w:rFonts w:ascii="Garamond" w:hAnsi="Garamond"/>
          <w:lang w:val="en-US"/>
        </w:rPr>
        <w:t>-</w:t>
      </w:r>
      <w:r>
        <w:rPr>
          <w:rFonts w:ascii="Garamond" w:hAnsi="Garamond"/>
          <w:lang w:val="en-US"/>
        </w:rPr>
        <w:t xml:space="preserve">name”. It names a person whom I know, under that name, </w:t>
      </w:r>
      <w:r>
        <w:rPr>
          <w:rFonts w:ascii="Garamond" w:hAnsi="Garamond"/>
          <w:i/>
          <w:lang w:val="en-US"/>
        </w:rPr>
        <w:t xml:space="preserve">how </w:t>
      </w:r>
      <w:r>
        <w:rPr>
          <w:rFonts w:ascii="Garamond" w:hAnsi="Garamond"/>
          <w:lang w:val="en-US"/>
        </w:rPr>
        <w:t xml:space="preserve">to manipulate directly; I </w:t>
      </w:r>
      <w:r>
        <w:rPr>
          <w:rFonts w:ascii="Garamond" w:hAnsi="Garamond"/>
          <w:i/>
          <w:lang w:val="en-US"/>
        </w:rPr>
        <w:t xml:space="preserve">know how </w:t>
      </w:r>
      <w:r>
        <w:rPr>
          <w:rFonts w:ascii="Garamond" w:hAnsi="Garamond"/>
          <w:lang w:val="en-US"/>
        </w:rPr>
        <w:t xml:space="preserve">to </w:t>
      </w:r>
      <w:proofErr w:type="spellStart"/>
      <w:proofErr w:type="gramStart"/>
      <w:r>
        <w:rPr>
          <w:rFonts w:ascii="Garamond" w:hAnsi="Garamond"/>
          <w:lang w:val="en-US"/>
        </w:rPr>
        <w:t>effect</w:t>
      </w:r>
      <w:proofErr w:type="gramEnd"/>
      <w:r>
        <w:rPr>
          <w:rFonts w:ascii="Garamond" w:hAnsi="Garamond"/>
          <w:lang w:val="en-US"/>
        </w:rPr>
        <w:t xml:space="preserve"> her</w:t>
      </w:r>
      <w:proofErr w:type="spellEnd"/>
      <w:r>
        <w:rPr>
          <w:rFonts w:ascii="Garamond" w:hAnsi="Garamond"/>
          <w:lang w:val="en-US"/>
        </w:rPr>
        <w:t xml:space="preserve"> behavior. But in order to know how to manipulate this person, why would I need to think indexical thoughts? What has knowhow to do with indexicality?” p.730</w:t>
      </w:r>
    </w:p>
    <w:p w14:paraId="0E61D81E" w14:textId="77777777" w:rsidR="002E18B0" w:rsidRDefault="002E18B0" w:rsidP="00625A62">
      <w:pPr>
        <w:rPr>
          <w:rFonts w:ascii="Garamond" w:hAnsi="Garamond"/>
          <w:lang w:val="en-US"/>
        </w:rPr>
      </w:pPr>
    </w:p>
    <w:p w14:paraId="554E616A" w14:textId="233F8192" w:rsidR="00EC5B5C" w:rsidRDefault="00EC5B5C" w:rsidP="002E18B0">
      <w:pPr>
        <w:rPr>
          <w:rFonts w:ascii="Garamond" w:hAnsi="Garamond"/>
          <w:lang w:val="en-US"/>
        </w:rPr>
      </w:pPr>
      <w:r>
        <w:rPr>
          <w:rFonts w:ascii="Garamond" w:hAnsi="Garamond"/>
          <w:lang w:val="en-US"/>
        </w:rPr>
        <w:t>Millikan makes the following ar</w:t>
      </w:r>
      <w:r w:rsidR="00E60A31">
        <w:rPr>
          <w:rFonts w:ascii="Garamond" w:hAnsi="Garamond"/>
          <w:lang w:val="en-US"/>
        </w:rPr>
        <w:t>gu</w:t>
      </w:r>
      <w:r>
        <w:rPr>
          <w:rFonts w:ascii="Garamond" w:hAnsi="Garamond"/>
          <w:lang w:val="en-US"/>
        </w:rPr>
        <w:t xml:space="preserve">ment: </w:t>
      </w:r>
    </w:p>
    <w:p w14:paraId="7D8C12A0" w14:textId="4FEC927F" w:rsidR="00EC5B5C" w:rsidRDefault="00EC5B5C" w:rsidP="00EC5B5C">
      <w:pPr>
        <w:pStyle w:val="ListParagraph"/>
        <w:numPr>
          <w:ilvl w:val="0"/>
          <w:numId w:val="2"/>
        </w:numPr>
        <w:rPr>
          <w:rFonts w:ascii="Garamond" w:hAnsi="Garamond"/>
          <w:lang w:val="en-US"/>
        </w:rPr>
      </w:pPr>
      <w:r>
        <w:rPr>
          <w:rFonts w:ascii="Garamond" w:hAnsi="Garamond"/>
          <w:lang w:val="en-US"/>
        </w:rPr>
        <w:t xml:space="preserve"> Key feature of indexicality is that the meaning of terms shifts depending on their context of use, and that their referent is identified on the basis of that changing context.</w:t>
      </w:r>
    </w:p>
    <w:p w14:paraId="5FD69DBC" w14:textId="2930888D" w:rsidR="00EC5B5C" w:rsidRPr="00EC5B5C" w:rsidRDefault="00EC5B5C" w:rsidP="00EC5B5C">
      <w:pPr>
        <w:pStyle w:val="ListParagraph"/>
        <w:numPr>
          <w:ilvl w:val="0"/>
          <w:numId w:val="2"/>
        </w:numPr>
        <w:rPr>
          <w:rFonts w:ascii="Garamond" w:hAnsi="Garamond"/>
          <w:lang w:val="en-US"/>
        </w:rPr>
      </w:pPr>
      <w:r>
        <w:rPr>
          <w:rFonts w:ascii="Garamond" w:hAnsi="Garamond"/>
          <w:lang w:val="en-US"/>
        </w:rPr>
        <w:t>But there’s no mental analogue to that potential change in content</w:t>
      </w:r>
      <w:r w:rsidR="00E60A31">
        <w:rPr>
          <w:rFonts w:ascii="Garamond" w:hAnsi="Garamond"/>
          <w:lang w:val="en-US"/>
        </w:rPr>
        <w:t xml:space="preserve">, nor the need to </w:t>
      </w:r>
      <w:proofErr w:type="spellStart"/>
      <w:r w:rsidR="00E60A31">
        <w:rPr>
          <w:rFonts w:ascii="Garamond" w:hAnsi="Garamond"/>
          <w:lang w:val="en-US"/>
        </w:rPr>
        <w:t>reidentfy</w:t>
      </w:r>
      <w:proofErr w:type="spellEnd"/>
      <w:r w:rsidR="00E60A31">
        <w:rPr>
          <w:rFonts w:ascii="Garamond" w:hAnsi="Garamond"/>
          <w:lang w:val="en-US"/>
        </w:rPr>
        <w:t xml:space="preserve"> the referent of the term. </w:t>
      </w:r>
    </w:p>
    <w:p w14:paraId="7BF523E7" w14:textId="2D11BB3D" w:rsidR="00625A62" w:rsidRDefault="00625A62" w:rsidP="00A269BE">
      <w:pPr>
        <w:rPr>
          <w:rFonts w:ascii="Garamond" w:hAnsi="Garamond"/>
          <w:lang w:val="en-US"/>
        </w:rPr>
      </w:pPr>
    </w:p>
    <w:p w14:paraId="30C51832" w14:textId="5F04C462" w:rsidR="002E18B0" w:rsidRDefault="00EC5B5C" w:rsidP="00E60A31">
      <w:pPr>
        <w:rPr>
          <w:rFonts w:ascii="Garamond" w:hAnsi="Garamond"/>
          <w:lang w:val="en-US"/>
        </w:rPr>
      </w:pPr>
      <w:r>
        <w:rPr>
          <w:rFonts w:ascii="Garamond" w:hAnsi="Garamond"/>
          <w:lang w:val="en-US"/>
        </w:rPr>
        <w:t xml:space="preserve">Millikan draws out the following upshots from this: </w:t>
      </w:r>
    </w:p>
    <w:p w14:paraId="143E085D" w14:textId="6FEF199C" w:rsidR="002E18B0" w:rsidRDefault="00EC5B5C" w:rsidP="002E18B0">
      <w:pPr>
        <w:pStyle w:val="ListParagraph"/>
        <w:numPr>
          <w:ilvl w:val="0"/>
          <w:numId w:val="2"/>
        </w:numPr>
        <w:rPr>
          <w:rFonts w:ascii="Garamond" w:hAnsi="Garamond"/>
          <w:lang w:val="en-US"/>
        </w:rPr>
      </w:pPr>
      <w:r>
        <w:rPr>
          <w:rFonts w:ascii="Garamond" w:hAnsi="Garamond"/>
          <w:lang w:val="en-US"/>
        </w:rPr>
        <w:t>The s</w:t>
      </w:r>
      <w:r w:rsidR="002E18B0">
        <w:rPr>
          <w:rFonts w:ascii="Garamond" w:hAnsi="Garamond"/>
          <w:lang w:val="en-US"/>
        </w:rPr>
        <w:t xml:space="preserve">emantics of a public language expression does not necessarily reflect in a direct way the semantics of the thought it </w:t>
      </w:r>
      <w:r>
        <w:rPr>
          <w:rFonts w:ascii="Garamond" w:hAnsi="Garamond"/>
          <w:lang w:val="en-US"/>
        </w:rPr>
        <w:t>customarily</w:t>
      </w:r>
      <w:r w:rsidR="002E18B0">
        <w:rPr>
          <w:rFonts w:ascii="Garamond" w:hAnsi="Garamond"/>
          <w:lang w:val="en-US"/>
        </w:rPr>
        <w:t xml:space="preserve"> expresses. </w:t>
      </w:r>
    </w:p>
    <w:p w14:paraId="2AD3953A" w14:textId="32E5879F" w:rsidR="002E18B0" w:rsidRDefault="002E18B0" w:rsidP="002E18B0">
      <w:pPr>
        <w:pStyle w:val="ListParagraph"/>
        <w:numPr>
          <w:ilvl w:val="0"/>
          <w:numId w:val="2"/>
        </w:numPr>
        <w:rPr>
          <w:rFonts w:ascii="Garamond" w:hAnsi="Garamond"/>
          <w:lang w:val="en-US"/>
        </w:rPr>
      </w:pPr>
      <w:r>
        <w:rPr>
          <w:rFonts w:ascii="Garamond" w:hAnsi="Garamond"/>
          <w:lang w:val="en-US"/>
        </w:rPr>
        <w:t xml:space="preserve"> </w:t>
      </w:r>
      <w:r w:rsidR="00EC5B5C">
        <w:rPr>
          <w:rFonts w:ascii="Garamond" w:hAnsi="Garamond"/>
          <w:lang w:val="en-US"/>
        </w:rPr>
        <w:t>The s</w:t>
      </w:r>
      <w:r>
        <w:rPr>
          <w:rFonts w:ascii="Garamond" w:hAnsi="Garamond"/>
          <w:lang w:val="en-US"/>
        </w:rPr>
        <w:t>emantics of thought is not sufficient to determine the psychology of a rational person. “W</w:t>
      </w:r>
      <w:r w:rsidR="00EC5B5C">
        <w:rPr>
          <w:rFonts w:ascii="Garamond" w:hAnsi="Garamond"/>
          <w:lang w:val="en-US"/>
        </w:rPr>
        <w:t>h</w:t>
      </w:r>
      <w:r>
        <w:rPr>
          <w:rFonts w:ascii="Garamond" w:hAnsi="Garamond"/>
          <w:lang w:val="en-US"/>
        </w:rPr>
        <w:t>at is the same thought semantically may be a very different thought psychologically.”</w:t>
      </w:r>
    </w:p>
    <w:p w14:paraId="2A90B1DC" w14:textId="665462DA" w:rsidR="00EC5B5C" w:rsidRDefault="00EC5B5C" w:rsidP="00EC5B5C">
      <w:pPr>
        <w:pStyle w:val="ListParagraph"/>
        <w:ind w:left="420"/>
        <w:rPr>
          <w:rFonts w:ascii="Garamond" w:hAnsi="Garamond"/>
          <w:lang w:val="en-US"/>
        </w:rPr>
      </w:pPr>
    </w:p>
    <w:p w14:paraId="4E6139DC" w14:textId="5EA4BC95" w:rsidR="00EC5B5C" w:rsidRPr="00E60A31" w:rsidRDefault="00E60A31" w:rsidP="00E60A31">
      <w:pPr>
        <w:pStyle w:val="ListParagraph"/>
        <w:numPr>
          <w:ilvl w:val="0"/>
          <w:numId w:val="12"/>
        </w:numPr>
        <w:rPr>
          <w:rFonts w:ascii="Garamond" w:hAnsi="Garamond"/>
          <w:u w:val="single"/>
          <w:lang w:val="en-US"/>
        </w:rPr>
      </w:pPr>
      <w:r w:rsidRPr="00E60A31">
        <w:rPr>
          <w:rFonts w:ascii="Garamond" w:hAnsi="Garamond"/>
          <w:u w:val="single"/>
          <w:lang w:val="en-US"/>
        </w:rPr>
        <w:t>Possible ramifications #3: t</w:t>
      </w:r>
      <w:r w:rsidR="00EC5B5C" w:rsidRPr="00E60A31">
        <w:rPr>
          <w:rFonts w:ascii="Garamond" w:hAnsi="Garamond"/>
          <w:u w:val="single"/>
          <w:lang w:val="en-US"/>
        </w:rPr>
        <w:t xml:space="preserve">his is really about </w:t>
      </w:r>
      <w:r w:rsidR="00EC5B5C" w:rsidRPr="00E60A31">
        <w:rPr>
          <w:rFonts w:ascii="Garamond" w:hAnsi="Garamond"/>
          <w:i/>
          <w:u w:val="single"/>
          <w:lang w:val="en-US"/>
        </w:rPr>
        <w:t>action</w:t>
      </w:r>
      <w:r w:rsidRPr="00E60A31">
        <w:rPr>
          <w:rFonts w:ascii="Garamond" w:hAnsi="Garamond"/>
          <w:i/>
          <w:u w:val="single"/>
          <w:lang w:val="en-US"/>
        </w:rPr>
        <w:t>,</w:t>
      </w:r>
      <w:r w:rsidR="00EC5B5C" w:rsidRPr="00E60A31">
        <w:rPr>
          <w:rFonts w:ascii="Garamond" w:hAnsi="Garamond"/>
          <w:i/>
          <w:u w:val="single"/>
          <w:lang w:val="en-US"/>
        </w:rPr>
        <w:t xml:space="preserve"> </w:t>
      </w:r>
      <w:r w:rsidR="00EC5B5C" w:rsidRPr="00E60A31">
        <w:rPr>
          <w:rFonts w:ascii="Garamond" w:hAnsi="Garamond"/>
          <w:u w:val="single"/>
          <w:lang w:val="en-US"/>
        </w:rPr>
        <w:t xml:space="preserve">not thought </w:t>
      </w:r>
      <w:r w:rsidR="00EC5B5C" w:rsidRPr="00E60A31">
        <w:rPr>
          <w:rFonts w:ascii="Garamond" w:hAnsi="Garamond"/>
          <w:i/>
          <w:u w:val="single"/>
          <w:lang w:val="en-US"/>
        </w:rPr>
        <w:t>per se</w:t>
      </w:r>
      <w:r w:rsidR="00EC5B5C" w:rsidRPr="00E60A31">
        <w:rPr>
          <w:rFonts w:ascii="Garamond" w:hAnsi="Garamond"/>
          <w:u w:val="single"/>
          <w:lang w:val="en-US"/>
        </w:rPr>
        <w:t xml:space="preserve">. </w:t>
      </w:r>
    </w:p>
    <w:p w14:paraId="620FEDA9" w14:textId="77777777" w:rsidR="00E60A31" w:rsidRDefault="00E60A31" w:rsidP="00EC5B5C">
      <w:pPr>
        <w:rPr>
          <w:rFonts w:ascii="Garamond" w:hAnsi="Garamond"/>
          <w:lang w:val="en-US"/>
        </w:rPr>
      </w:pPr>
    </w:p>
    <w:p w14:paraId="6503C1D7" w14:textId="603E72E5" w:rsidR="00EC5B5C" w:rsidRDefault="00EC5B5C" w:rsidP="00EC5B5C">
      <w:pPr>
        <w:rPr>
          <w:rFonts w:ascii="Garamond" w:hAnsi="Garamond"/>
          <w:lang w:val="en-US"/>
        </w:rPr>
      </w:pPr>
      <w:r>
        <w:rPr>
          <w:rFonts w:ascii="Garamond" w:hAnsi="Garamond"/>
          <w:lang w:val="en-US"/>
        </w:rPr>
        <w:t xml:space="preserve">Note that all of the puzzles in the vicinity arise in relation to our explanation of </w:t>
      </w:r>
      <w:r w:rsidRPr="00E60A31">
        <w:rPr>
          <w:rFonts w:ascii="Garamond" w:hAnsi="Garamond"/>
          <w:i/>
          <w:lang w:val="en-US"/>
        </w:rPr>
        <w:t>action</w:t>
      </w:r>
      <w:r>
        <w:rPr>
          <w:rFonts w:ascii="Garamond" w:hAnsi="Garamond"/>
          <w:lang w:val="en-US"/>
        </w:rPr>
        <w:t xml:space="preserve">. </w:t>
      </w:r>
      <w:r w:rsidR="00E60A31">
        <w:rPr>
          <w:rFonts w:ascii="Garamond" w:hAnsi="Garamond"/>
          <w:lang w:val="en-US"/>
        </w:rPr>
        <w:t>This comes out in Gareth Evans discussion of these kinds of cases in “Self-</w:t>
      </w:r>
      <w:proofErr w:type="gramStart"/>
      <w:r w:rsidR="00E60A31">
        <w:rPr>
          <w:rFonts w:ascii="Garamond" w:hAnsi="Garamond"/>
          <w:lang w:val="en-US"/>
        </w:rPr>
        <w:t>Identification”…</w:t>
      </w:r>
      <w:proofErr w:type="gramEnd"/>
      <w:r w:rsidR="00E60A31">
        <w:rPr>
          <w:rFonts w:ascii="Garamond" w:hAnsi="Garamond"/>
          <w:lang w:val="en-US"/>
        </w:rPr>
        <w:t xml:space="preserve"> </w:t>
      </w:r>
    </w:p>
    <w:p w14:paraId="726C09C1" w14:textId="35BF30DE" w:rsidR="00E60A31" w:rsidRDefault="00E60A31" w:rsidP="00EC5B5C">
      <w:pPr>
        <w:rPr>
          <w:rFonts w:ascii="Garamond" w:hAnsi="Garamond"/>
          <w:lang w:val="en-US"/>
        </w:rPr>
      </w:pPr>
    </w:p>
    <w:p w14:paraId="7D238996" w14:textId="7D594EEA" w:rsidR="00E60A31" w:rsidRPr="00E60A31" w:rsidRDefault="00E60A31" w:rsidP="00E60A31">
      <w:pPr>
        <w:rPr>
          <w:rFonts w:ascii="Garamond" w:hAnsi="Garamond"/>
          <w:lang w:val="en-US"/>
        </w:rPr>
      </w:pPr>
      <w:r w:rsidRPr="00E60A31">
        <w:rPr>
          <w:rFonts w:ascii="Garamond" w:hAnsi="Garamond"/>
          <w:lang w:val="en-US"/>
        </w:rPr>
        <w:t>“Oedipus was thin</w:t>
      </w:r>
      <w:r>
        <w:rPr>
          <w:rFonts w:ascii="Garamond" w:hAnsi="Garamond"/>
          <w:lang w:val="en-US"/>
        </w:rPr>
        <w:t>k</w:t>
      </w:r>
      <w:r w:rsidRPr="00E60A31">
        <w:rPr>
          <w:rFonts w:ascii="Garamond" w:hAnsi="Garamond"/>
          <w:lang w:val="en-US"/>
        </w:rPr>
        <w:t>ing about Oedipus, that is to say, himself, when he thought that the slayer of Laius should be killed; but Oedipus was not thin</w:t>
      </w:r>
      <w:r>
        <w:rPr>
          <w:rFonts w:ascii="Garamond" w:hAnsi="Garamond"/>
          <w:lang w:val="en-US"/>
        </w:rPr>
        <w:t>k</w:t>
      </w:r>
      <w:r w:rsidRPr="00E60A31">
        <w:rPr>
          <w:rFonts w:ascii="Garamond" w:hAnsi="Garamond"/>
          <w:lang w:val="en-US"/>
        </w:rPr>
        <w:t>ing</w:t>
      </w:r>
      <w:r>
        <w:rPr>
          <w:rFonts w:ascii="Garamond" w:hAnsi="Garamond"/>
          <w:lang w:val="en-US"/>
        </w:rPr>
        <w:t xml:space="preserve"> </w:t>
      </w:r>
      <w:r w:rsidRPr="00E60A31">
        <w:rPr>
          <w:rFonts w:ascii="Garamond" w:hAnsi="Garamond"/>
          <w:lang w:val="en-US"/>
        </w:rPr>
        <w:t xml:space="preserve">about himself ‘self-consciously’ (this is just a label for the kind of thinking which interests us), because he did not realize that </w:t>
      </w:r>
      <w:r w:rsidRPr="00E60A31">
        <w:rPr>
          <w:rFonts w:ascii="Garamond" w:hAnsi="Garamond"/>
          <w:i/>
          <w:lang w:val="en-US"/>
        </w:rPr>
        <w:t xml:space="preserve">he </w:t>
      </w:r>
      <w:r w:rsidRPr="00E60A31">
        <w:rPr>
          <w:rFonts w:ascii="Garamond" w:hAnsi="Garamond"/>
          <w:lang w:val="en-US"/>
        </w:rPr>
        <w:t xml:space="preserve">was the slayer of Laius.” </w:t>
      </w:r>
      <w:r>
        <w:rPr>
          <w:rFonts w:ascii="Garamond" w:hAnsi="Garamond"/>
          <w:lang w:val="en-US"/>
        </w:rPr>
        <w:t>(“</w:t>
      </w:r>
      <w:proofErr w:type="spellStart"/>
      <w:r>
        <w:rPr>
          <w:rFonts w:ascii="Garamond" w:hAnsi="Garamond"/>
          <w:lang w:val="en-US"/>
        </w:rPr>
        <w:t>Self Identification</w:t>
      </w:r>
      <w:proofErr w:type="spellEnd"/>
      <w:r>
        <w:rPr>
          <w:rFonts w:ascii="Garamond" w:hAnsi="Garamond"/>
          <w:lang w:val="en-US"/>
        </w:rPr>
        <w:t>” p</w:t>
      </w:r>
      <w:r w:rsidRPr="00E60A31">
        <w:rPr>
          <w:rFonts w:ascii="Garamond" w:hAnsi="Garamond"/>
          <w:lang w:val="en-US"/>
        </w:rPr>
        <w:t>.185</w:t>
      </w:r>
      <w:r>
        <w:rPr>
          <w:rFonts w:ascii="Garamond" w:hAnsi="Garamond"/>
          <w:lang w:val="en-US"/>
        </w:rPr>
        <w:t>)</w:t>
      </w:r>
    </w:p>
    <w:p w14:paraId="02C282F4" w14:textId="6635585F" w:rsidR="00E60A31" w:rsidRDefault="00E60A31" w:rsidP="00EC5B5C">
      <w:pPr>
        <w:rPr>
          <w:rFonts w:ascii="Garamond" w:hAnsi="Garamond"/>
          <w:lang w:val="en-US"/>
        </w:rPr>
      </w:pPr>
    </w:p>
    <w:p w14:paraId="74D901C3" w14:textId="77777777" w:rsidR="00E60A31" w:rsidRPr="00E60A31" w:rsidRDefault="00E60A31" w:rsidP="00E60A31">
      <w:pPr>
        <w:rPr>
          <w:rFonts w:ascii="Garamond" w:hAnsi="Garamond"/>
          <w:lang w:val="en-US"/>
        </w:rPr>
      </w:pPr>
      <w:r w:rsidRPr="00E60A31">
        <w:rPr>
          <w:rFonts w:ascii="Garamond" w:hAnsi="Garamond"/>
          <w:lang w:val="en-US"/>
        </w:rPr>
        <w:t xml:space="preserve">What is it for Oedipus to realize that </w:t>
      </w:r>
      <w:r w:rsidRPr="00E60A31">
        <w:rPr>
          <w:rFonts w:ascii="Garamond" w:hAnsi="Garamond"/>
          <w:i/>
          <w:lang w:val="en-US"/>
        </w:rPr>
        <w:t xml:space="preserve">he </w:t>
      </w:r>
      <w:r w:rsidRPr="00E60A31">
        <w:rPr>
          <w:rFonts w:ascii="Garamond" w:hAnsi="Garamond"/>
          <w:lang w:val="en-US"/>
        </w:rPr>
        <w:t xml:space="preserve">is the slayer of Laius? </w:t>
      </w:r>
    </w:p>
    <w:p w14:paraId="44259E0F" w14:textId="17D8E247" w:rsidR="00E60A31" w:rsidRPr="00E60A31" w:rsidRDefault="00E60A31" w:rsidP="00E60A31">
      <w:pPr>
        <w:numPr>
          <w:ilvl w:val="0"/>
          <w:numId w:val="1"/>
        </w:numPr>
        <w:rPr>
          <w:rFonts w:ascii="Garamond" w:hAnsi="Garamond"/>
          <w:lang w:val="en-US"/>
        </w:rPr>
      </w:pPr>
      <w:r>
        <w:rPr>
          <w:rFonts w:ascii="Garamond" w:hAnsi="Garamond"/>
          <w:lang w:val="en-US"/>
        </w:rPr>
        <w:t>He m</w:t>
      </w:r>
      <w:r w:rsidRPr="00E60A31">
        <w:rPr>
          <w:rFonts w:ascii="Garamond" w:hAnsi="Garamond"/>
          <w:lang w:val="en-US"/>
        </w:rPr>
        <w:t>ust appreciate the relevance of the various special ways he has of gaining knowledge about himself to propositions about the slayer of Laius</w:t>
      </w:r>
    </w:p>
    <w:p w14:paraId="722D87FA" w14:textId="29AA663F" w:rsidR="00E60A31" w:rsidRPr="00E60A31" w:rsidRDefault="00E60A31" w:rsidP="00E60A31">
      <w:pPr>
        <w:numPr>
          <w:ilvl w:val="0"/>
          <w:numId w:val="1"/>
        </w:numPr>
        <w:rPr>
          <w:rFonts w:ascii="Garamond" w:hAnsi="Garamond"/>
          <w:lang w:val="en-US"/>
        </w:rPr>
      </w:pPr>
      <w:r w:rsidRPr="00E60A31">
        <w:rPr>
          <w:rFonts w:ascii="Garamond" w:hAnsi="Garamond"/>
          <w:lang w:val="en-US"/>
        </w:rPr>
        <w:t xml:space="preserve">He must </w:t>
      </w:r>
      <w:proofErr w:type="spellStart"/>
      <w:r w:rsidRPr="00E60A31">
        <w:rPr>
          <w:rFonts w:ascii="Garamond" w:hAnsi="Garamond"/>
          <w:lang w:val="en-US"/>
        </w:rPr>
        <w:t>reali</w:t>
      </w:r>
      <w:r w:rsidR="00D614F2">
        <w:rPr>
          <w:rFonts w:ascii="Garamond" w:hAnsi="Garamond"/>
          <w:lang w:val="en-US"/>
        </w:rPr>
        <w:t>s</w:t>
      </w:r>
      <w:r w:rsidRPr="00E60A31">
        <w:rPr>
          <w:rFonts w:ascii="Garamond" w:hAnsi="Garamond"/>
          <w:lang w:val="en-US"/>
        </w:rPr>
        <w:t>e</w:t>
      </w:r>
      <w:proofErr w:type="spellEnd"/>
      <w:r w:rsidRPr="00E60A31">
        <w:rPr>
          <w:rFonts w:ascii="Garamond" w:hAnsi="Garamond"/>
          <w:lang w:val="en-US"/>
        </w:rPr>
        <w:t xml:space="preserve"> ho</w:t>
      </w:r>
      <w:r w:rsidR="00D614F2">
        <w:rPr>
          <w:rFonts w:ascii="Garamond" w:hAnsi="Garamond"/>
          <w:lang w:val="en-US"/>
        </w:rPr>
        <w:t xml:space="preserve">w </w:t>
      </w:r>
      <w:r w:rsidRPr="00E60A31">
        <w:rPr>
          <w:rFonts w:ascii="Garamond" w:hAnsi="Garamond"/>
          <w:lang w:val="en-US"/>
        </w:rPr>
        <w:t>to</w:t>
      </w:r>
      <w:r w:rsidR="00D614F2">
        <w:rPr>
          <w:rFonts w:ascii="Garamond" w:hAnsi="Garamond"/>
          <w:lang w:val="en-US"/>
        </w:rPr>
        <w:t xml:space="preserve"> </w:t>
      </w:r>
      <w:r w:rsidRPr="00E60A31">
        <w:rPr>
          <w:rFonts w:ascii="Garamond" w:hAnsi="Garamond"/>
          <w:lang w:val="en-US"/>
        </w:rPr>
        <w:t xml:space="preserve">act upon propositions of the form </w:t>
      </w:r>
      <w:r w:rsidR="00D614F2">
        <w:rPr>
          <w:rFonts w:ascii="Garamond" w:hAnsi="Garamond"/>
          <w:lang w:val="en-US"/>
        </w:rPr>
        <w:t>“T</w:t>
      </w:r>
      <w:r w:rsidRPr="00E60A31">
        <w:rPr>
          <w:rFonts w:ascii="Garamond" w:hAnsi="Garamond"/>
          <w:lang w:val="en-US"/>
        </w:rPr>
        <w:t>he slayer of Laius is F.</w:t>
      </w:r>
      <w:r w:rsidR="00D614F2">
        <w:rPr>
          <w:rFonts w:ascii="Garamond" w:hAnsi="Garamond"/>
          <w:lang w:val="en-US"/>
        </w:rPr>
        <w:t>”</w:t>
      </w:r>
      <w:r w:rsidRPr="00E60A31">
        <w:rPr>
          <w:rFonts w:ascii="Garamond" w:hAnsi="Garamond"/>
          <w:lang w:val="en-US"/>
        </w:rPr>
        <w:t xml:space="preserve"> </w:t>
      </w:r>
    </w:p>
    <w:p w14:paraId="57C67C8D" w14:textId="49243268" w:rsidR="00E60A31" w:rsidRPr="00E60A31" w:rsidRDefault="00E60A31" w:rsidP="00E60A31">
      <w:pPr>
        <w:rPr>
          <w:rFonts w:ascii="Garamond" w:hAnsi="Garamond"/>
          <w:lang w:val="en-US"/>
        </w:rPr>
      </w:pPr>
      <w:r w:rsidRPr="00E60A31">
        <w:rPr>
          <w:rFonts w:ascii="Garamond" w:hAnsi="Garamond"/>
          <w:lang w:val="en-US"/>
        </w:rPr>
        <w:t xml:space="preserve">i.e. </w:t>
      </w:r>
      <w:r w:rsidR="00D614F2">
        <w:rPr>
          <w:rFonts w:ascii="Garamond" w:hAnsi="Garamond"/>
          <w:lang w:val="en-US"/>
        </w:rPr>
        <w:t xml:space="preserve">it consists in the </w:t>
      </w:r>
      <w:r w:rsidRPr="00E60A31">
        <w:rPr>
          <w:rFonts w:ascii="Garamond" w:hAnsi="Garamond"/>
          <w:lang w:val="en-US"/>
        </w:rPr>
        <w:t xml:space="preserve">sensitivity of thoughts </w:t>
      </w:r>
      <w:proofErr w:type="spellStart"/>
      <w:r w:rsidR="00D614F2">
        <w:rPr>
          <w:rFonts w:ascii="Garamond" w:hAnsi="Garamond"/>
          <w:lang w:val="en-US"/>
        </w:rPr>
        <w:t>to</w:t>
      </w:r>
      <w:proofErr w:type="spellEnd"/>
      <w:r w:rsidRPr="00E60A31">
        <w:rPr>
          <w:rFonts w:ascii="Garamond" w:hAnsi="Garamond"/>
          <w:lang w:val="en-US"/>
        </w:rPr>
        <w:t xml:space="preserve"> certain information, and the way in which thoughts are manife</w:t>
      </w:r>
      <w:r w:rsidR="00D614F2">
        <w:rPr>
          <w:rFonts w:ascii="Garamond" w:hAnsi="Garamond"/>
          <w:lang w:val="en-US"/>
        </w:rPr>
        <w:t>st</w:t>
      </w:r>
      <w:r w:rsidRPr="00E60A31">
        <w:rPr>
          <w:rFonts w:ascii="Garamond" w:hAnsi="Garamond"/>
          <w:lang w:val="en-US"/>
        </w:rPr>
        <w:t>ed in action</w:t>
      </w:r>
      <w:r w:rsidR="00D614F2">
        <w:rPr>
          <w:rFonts w:ascii="Garamond" w:hAnsi="Garamond"/>
          <w:lang w:val="en-US"/>
        </w:rPr>
        <w:t xml:space="preserve"> </w:t>
      </w:r>
    </w:p>
    <w:p w14:paraId="1E35D5E2" w14:textId="77777777" w:rsidR="00E60A31" w:rsidRPr="00E60A31" w:rsidRDefault="00E60A31" w:rsidP="00E60A31">
      <w:pPr>
        <w:rPr>
          <w:rFonts w:ascii="Garamond" w:hAnsi="Garamond"/>
          <w:lang w:val="en-US"/>
        </w:rPr>
      </w:pPr>
    </w:p>
    <w:p w14:paraId="125B0AC9" w14:textId="5AF59CE9" w:rsidR="00E60A31" w:rsidRPr="00E60A31" w:rsidRDefault="00E60A31" w:rsidP="00E60A31">
      <w:pPr>
        <w:rPr>
          <w:rFonts w:ascii="Garamond" w:hAnsi="Garamond"/>
          <w:lang w:val="en-US"/>
        </w:rPr>
      </w:pPr>
      <w:r w:rsidRPr="00E60A31">
        <w:rPr>
          <w:rFonts w:ascii="Garamond" w:hAnsi="Garamond"/>
          <w:lang w:val="en-US"/>
        </w:rPr>
        <w:t xml:space="preserve">Self-conscious thoughts also rest upon various ways we have of gaining knowledge of </w:t>
      </w:r>
      <w:r w:rsidR="00D614F2">
        <w:rPr>
          <w:rFonts w:ascii="Garamond" w:hAnsi="Garamond"/>
          <w:lang w:val="en-US"/>
        </w:rPr>
        <w:t>ourselves</w:t>
      </w:r>
      <w:r w:rsidRPr="00E60A31">
        <w:rPr>
          <w:rFonts w:ascii="Garamond" w:hAnsi="Garamond"/>
          <w:lang w:val="en-US"/>
        </w:rPr>
        <w:t xml:space="preserve"> as physical things. “If there is to be a division between the mental and the physical, it is a division which is spanned by the Ideas we have of ourselves.”</w:t>
      </w:r>
    </w:p>
    <w:p w14:paraId="49B96B2B" w14:textId="77777777" w:rsidR="00E60A31" w:rsidRPr="00E60A31" w:rsidRDefault="00E60A31" w:rsidP="00E60A31">
      <w:pPr>
        <w:rPr>
          <w:rFonts w:ascii="Garamond" w:hAnsi="Garamond"/>
          <w:lang w:val="en-US"/>
        </w:rPr>
      </w:pPr>
    </w:p>
    <w:p w14:paraId="6C0F9432" w14:textId="7B09009E" w:rsidR="00D614F2" w:rsidRDefault="00D614F2" w:rsidP="00E60A31">
      <w:pPr>
        <w:rPr>
          <w:rFonts w:ascii="Garamond" w:hAnsi="Garamond"/>
          <w:lang w:val="en-US"/>
        </w:rPr>
      </w:pPr>
      <w:r>
        <w:rPr>
          <w:rFonts w:ascii="Garamond" w:hAnsi="Garamond"/>
          <w:lang w:val="en-US"/>
        </w:rPr>
        <w:t xml:space="preserve">In fact, Evans observes that self-conscious thought doesn’t require any standard </w:t>
      </w:r>
      <w:r>
        <w:rPr>
          <w:rFonts w:ascii="Garamond" w:hAnsi="Garamond"/>
          <w:i/>
          <w:lang w:val="en-US"/>
        </w:rPr>
        <w:t xml:space="preserve">knowledge </w:t>
      </w:r>
      <w:r>
        <w:rPr>
          <w:rFonts w:ascii="Garamond" w:hAnsi="Garamond"/>
          <w:lang w:val="en-US"/>
        </w:rPr>
        <w:t>at all…</w:t>
      </w:r>
      <w:r w:rsidR="00E60A31" w:rsidRPr="00E60A31">
        <w:rPr>
          <w:rFonts w:ascii="Garamond" w:hAnsi="Garamond"/>
          <w:lang w:val="en-US"/>
        </w:rPr>
        <w:t xml:space="preserve"> </w:t>
      </w:r>
    </w:p>
    <w:p w14:paraId="69511DE8" w14:textId="263C22CB" w:rsidR="00E60A31" w:rsidRPr="00E60A31" w:rsidRDefault="00E60A31" w:rsidP="00D614F2">
      <w:pPr>
        <w:ind w:left="720"/>
        <w:jc w:val="both"/>
        <w:rPr>
          <w:rFonts w:ascii="Garamond" w:hAnsi="Garamond"/>
          <w:lang w:val="en-US"/>
        </w:rPr>
      </w:pPr>
      <w:r w:rsidRPr="00E60A31">
        <w:rPr>
          <w:rFonts w:ascii="Garamond" w:hAnsi="Garamond"/>
          <w:lang w:val="en-US"/>
        </w:rPr>
        <w:t xml:space="preserve">“Just as it is not necessary, if a subject is to be thinking about a place as ‘here’, that he actually </w:t>
      </w:r>
      <w:proofErr w:type="gramStart"/>
      <w:r w:rsidRPr="00E60A31">
        <w:rPr>
          <w:rFonts w:ascii="Garamond" w:hAnsi="Garamond"/>
          <w:lang w:val="en-US"/>
        </w:rPr>
        <w:t>ha</w:t>
      </w:r>
      <w:r w:rsidR="00D614F2">
        <w:rPr>
          <w:rFonts w:ascii="Garamond" w:hAnsi="Garamond"/>
          <w:lang w:val="en-US"/>
        </w:rPr>
        <w:t>v</w:t>
      </w:r>
      <w:r w:rsidRPr="00E60A31">
        <w:rPr>
          <w:rFonts w:ascii="Garamond" w:hAnsi="Garamond"/>
          <w:lang w:val="en-US"/>
        </w:rPr>
        <w:t>e</w:t>
      </w:r>
      <w:proofErr w:type="gramEnd"/>
      <w:r w:rsidRPr="00E60A31">
        <w:rPr>
          <w:rFonts w:ascii="Garamond" w:hAnsi="Garamond"/>
          <w:lang w:val="en-US"/>
        </w:rPr>
        <w:t xml:space="preserve"> any information deriving from it, so it seems not to be necessary, if a subject is to think about himself self-consciously, that he actually have any information about himself. A subject may be amnesiac and anaesthetized, and his senses may be prevented from functioning; yet he may still be able to think about himself, wondering, for example, why he is </w:t>
      </w:r>
      <w:r w:rsidRPr="00E60A31">
        <w:rPr>
          <w:rFonts w:ascii="Garamond" w:hAnsi="Garamond"/>
          <w:i/>
          <w:lang w:val="en-US"/>
        </w:rPr>
        <w:t xml:space="preserve">not </w:t>
      </w:r>
      <w:r w:rsidRPr="00E60A31">
        <w:rPr>
          <w:rFonts w:ascii="Garamond" w:hAnsi="Garamond"/>
          <w:lang w:val="en-US"/>
        </w:rPr>
        <w:t xml:space="preserve">receiving information in the usual ways.” </w:t>
      </w:r>
    </w:p>
    <w:p w14:paraId="181B4258" w14:textId="77777777" w:rsidR="00E60A31" w:rsidRPr="00EC5B5C" w:rsidRDefault="00E60A31" w:rsidP="00EC5B5C">
      <w:pPr>
        <w:rPr>
          <w:rFonts w:ascii="Garamond" w:hAnsi="Garamond"/>
          <w:lang w:val="en-US"/>
        </w:rPr>
      </w:pPr>
      <w:bookmarkStart w:id="0" w:name="_GoBack"/>
      <w:bookmarkEnd w:id="0"/>
    </w:p>
    <w:p w14:paraId="1F920F8C" w14:textId="3BB3BB28" w:rsidR="00EC5B5C" w:rsidRPr="00EE20FE" w:rsidRDefault="00EC5B5C" w:rsidP="00EC5B5C">
      <w:pPr>
        <w:rPr>
          <w:rFonts w:ascii="Garamond" w:hAnsi="Garamond"/>
          <w:lang w:val="en-US"/>
        </w:rPr>
      </w:pPr>
      <w:r>
        <w:rPr>
          <w:rFonts w:ascii="Garamond" w:hAnsi="Garamond"/>
          <w:lang w:val="en-US"/>
        </w:rPr>
        <w:t xml:space="preserve">Relatedly, </w:t>
      </w:r>
      <w:proofErr w:type="spellStart"/>
      <w:r w:rsidRPr="00E60A31">
        <w:rPr>
          <w:rFonts w:ascii="Garamond" w:hAnsi="Garamond"/>
          <w:u w:val="single"/>
          <w:lang w:val="en-US"/>
        </w:rPr>
        <w:t>Cappelen</w:t>
      </w:r>
      <w:proofErr w:type="spellEnd"/>
      <w:r w:rsidRPr="00E60A31">
        <w:rPr>
          <w:rFonts w:ascii="Garamond" w:hAnsi="Garamond"/>
          <w:u w:val="single"/>
          <w:lang w:val="en-US"/>
        </w:rPr>
        <w:t xml:space="preserve"> and </w:t>
      </w:r>
      <w:proofErr w:type="spellStart"/>
      <w:r w:rsidRPr="00E60A31">
        <w:rPr>
          <w:rFonts w:ascii="Garamond" w:hAnsi="Garamond"/>
          <w:u w:val="single"/>
          <w:lang w:val="en-US"/>
        </w:rPr>
        <w:t>Dever</w:t>
      </w:r>
      <w:proofErr w:type="spellEnd"/>
      <w:r>
        <w:rPr>
          <w:rFonts w:ascii="Garamond" w:hAnsi="Garamond"/>
          <w:lang w:val="en-US"/>
        </w:rPr>
        <w:t xml:space="preserve"> </w:t>
      </w:r>
      <w:r w:rsidR="00E60A31">
        <w:rPr>
          <w:rFonts w:ascii="Garamond" w:hAnsi="Garamond"/>
          <w:lang w:val="en-US"/>
        </w:rPr>
        <w:t>(</w:t>
      </w:r>
      <w:r>
        <w:rPr>
          <w:rFonts w:ascii="Garamond" w:hAnsi="Garamond"/>
          <w:lang w:val="en-US"/>
        </w:rPr>
        <w:t>2013</w:t>
      </w:r>
      <w:r w:rsidR="00E60A31">
        <w:rPr>
          <w:rFonts w:ascii="Garamond" w:hAnsi="Garamond"/>
          <w:lang w:val="en-US"/>
        </w:rPr>
        <w:t>)</w:t>
      </w:r>
      <w:r>
        <w:rPr>
          <w:rFonts w:ascii="Garamond" w:hAnsi="Garamond"/>
          <w:lang w:val="en-US"/>
        </w:rPr>
        <w:t xml:space="preserve"> think that these examples just show that </w:t>
      </w:r>
      <w:r w:rsidRPr="00E60A31">
        <w:rPr>
          <w:rFonts w:ascii="Garamond" w:hAnsi="Garamond"/>
          <w:b/>
          <w:lang w:val="en-US"/>
        </w:rPr>
        <w:t>action contexts are opaque</w:t>
      </w:r>
      <w:r>
        <w:rPr>
          <w:rFonts w:ascii="Garamond" w:hAnsi="Garamond"/>
          <w:lang w:val="en-US"/>
        </w:rPr>
        <w:t xml:space="preserve"> and don’t allow for substitution </w:t>
      </w:r>
      <w:proofErr w:type="spellStart"/>
      <w:r w:rsidRPr="00E60A31">
        <w:rPr>
          <w:rFonts w:ascii="Garamond" w:hAnsi="Garamond"/>
          <w:i/>
          <w:lang w:val="en-US"/>
        </w:rPr>
        <w:t>salva</w:t>
      </w:r>
      <w:proofErr w:type="spellEnd"/>
      <w:r w:rsidRPr="00E60A31">
        <w:rPr>
          <w:rFonts w:ascii="Garamond" w:hAnsi="Garamond"/>
          <w:i/>
          <w:lang w:val="en-US"/>
        </w:rPr>
        <w:t xml:space="preserve"> </w:t>
      </w:r>
      <w:proofErr w:type="spellStart"/>
      <w:r w:rsidRPr="00E60A31">
        <w:rPr>
          <w:rFonts w:ascii="Garamond" w:hAnsi="Garamond"/>
          <w:i/>
          <w:lang w:val="en-US"/>
        </w:rPr>
        <w:t>veritate</w:t>
      </w:r>
      <w:proofErr w:type="spellEnd"/>
      <w:r>
        <w:rPr>
          <w:rFonts w:ascii="Garamond" w:hAnsi="Garamond"/>
          <w:lang w:val="en-US"/>
        </w:rPr>
        <w:t xml:space="preserve"> </w:t>
      </w:r>
      <w:r w:rsidR="00E60A31">
        <w:rPr>
          <w:rFonts w:ascii="Garamond" w:hAnsi="Garamond"/>
          <w:lang w:val="en-US"/>
        </w:rPr>
        <w:t>(</w:t>
      </w:r>
      <w:r>
        <w:rPr>
          <w:rFonts w:ascii="Garamond" w:hAnsi="Garamond"/>
          <w:lang w:val="en-US"/>
        </w:rPr>
        <w:t>e.g. if you’re trying to catch the criminal and you don’t reali</w:t>
      </w:r>
      <w:r w:rsidR="00E60A31">
        <w:rPr>
          <w:rFonts w:ascii="Garamond" w:hAnsi="Garamond"/>
          <w:lang w:val="en-US"/>
        </w:rPr>
        <w:t>z</w:t>
      </w:r>
      <w:r>
        <w:rPr>
          <w:rFonts w:ascii="Garamond" w:hAnsi="Garamond"/>
          <w:lang w:val="en-US"/>
        </w:rPr>
        <w:t xml:space="preserve">e that the criminal is also identical with </w:t>
      </w:r>
      <w:r w:rsidR="00E60A31">
        <w:rPr>
          <w:rFonts w:ascii="Garamond" w:hAnsi="Garamond"/>
          <w:lang w:val="en-US"/>
        </w:rPr>
        <w:t>your friend,</w:t>
      </w:r>
      <w:r>
        <w:rPr>
          <w:rFonts w:ascii="Garamond" w:hAnsi="Garamond"/>
          <w:lang w:val="en-US"/>
        </w:rPr>
        <w:t xml:space="preserve"> you won’t move to capture </w:t>
      </w:r>
      <w:r w:rsidR="00E60A31">
        <w:rPr>
          <w:rFonts w:ascii="Garamond" w:hAnsi="Garamond"/>
          <w:lang w:val="en-US"/>
        </w:rPr>
        <w:t xml:space="preserve">your friend) but that doesn’t mean there’s something fundamentally different about the underlying nature of the thought. </w:t>
      </w:r>
    </w:p>
    <w:p w14:paraId="4693AE8E" w14:textId="2A9C52EE" w:rsidR="00EC5B5C" w:rsidRDefault="00EC5B5C" w:rsidP="00EC5B5C">
      <w:pPr>
        <w:pStyle w:val="ListParagraph"/>
        <w:ind w:left="420"/>
        <w:rPr>
          <w:rFonts w:ascii="Garamond" w:hAnsi="Garamond"/>
          <w:lang w:val="en-US"/>
        </w:rPr>
      </w:pPr>
    </w:p>
    <w:p w14:paraId="4A264A07" w14:textId="3BBF596D" w:rsidR="00EC5B5C" w:rsidRPr="00965A7C" w:rsidRDefault="00965A7C" w:rsidP="00EC5B5C">
      <w:pPr>
        <w:pStyle w:val="ListParagraph"/>
        <w:ind w:left="420"/>
        <w:rPr>
          <w:rFonts w:ascii="Garamond" w:hAnsi="Garamond"/>
          <w:lang w:val="en-US"/>
        </w:rPr>
      </w:pPr>
      <w:r>
        <w:rPr>
          <w:rFonts w:ascii="Garamond" w:hAnsi="Garamond"/>
          <w:u w:val="single"/>
          <w:lang w:val="en-US"/>
        </w:rPr>
        <w:t>Recommended Reading</w:t>
      </w:r>
    </w:p>
    <w:p w14:paraId="74527DF4" w14:textId="50D627DA" w:rsidR="00965A7C" w:rsidRDefault="00965A7C" w:rsidP="00965A7C">
      <w:pPr>
        <w:pStyle w:val="ListParagraph"/>
        <w:numPr>
          <w:ilvl w:val="0"/>
          <w:numId w:val="17"/>
        </w:numPr>
        <w:rPr>
          <w:rFonts w:ascii="Garamond" w:hAnsi="Garamond"/>
          <w:lang w:val="en-US"/>
        </w:rPr>
      </w:pPr>
      <w:r w:rsidRPr="00965A7C">
        <w:rPr>
          <w:rFonts w:ascii="Garamond" w:hAnsi="Garamond"/>
          <w:lang w:val="en-US"/>
        </w:rPr>
        <w:t xml:space="preserve">*Perry, John, 'The Problem of the Essential Indexical', </w:t>
      </w:r>
      <w:proofErr w:type="spellStart"/>
      <w:r w:rsidRPr="00965A7C">
        <w:rPr>
          <w:rFonts w:ascii="Garamond" w:hAnsi="Garamond"/>
          <w:lang w:val="en-US"/>
        </w:rPr>
        <w:t>Noûs</w:t>
      </w:r>
      <w:proofErr w:type="spellEnd"/>
      <w:r w:rsidRPr="00965A7C">
        <w:rPr>
          <w:rFonts w:ascii="Garamond" w:hAnsi="Garamond"/>
          <w:lang w:val="en-US"/>
        </w:rPr>
        <w:t>, 13, no. 1 (1979): 3-21. </w:t>
      </w:r>
    </w:p>
    <w:p w14:paraId="42C3B3DB" w14:textId="086E33D7" w:rsidR="00965A7C" w:rsidRPr="00965A7C" w:rsidRDefault="00965A7C" w:rsidP="00965A7C">
      <w:pPr>
        <w:pStyle w:val="ListParagraph"/>
        <w:numPr>
          <w:ilvl w:val="0"/>
          <w:numId w:val="17"/>
        </w:numPr>
        <w:rPr>
          <w:rFonts w:ascii="Garamond" w:hAnsi="Garamond"/>
          <w:lang w:val="en-US"/>
        </w:rPr>
      </w:pPr>
      <w:r>
        <w:rPr>
          <w:rFonts w:ascii="Garamond" w:hAnsi="Garamond"/>
          <w:lang w:val="en-US"/>
        </w:rPr>
        <w:lastRenderedPageBreak/>
        <w:t>*Lewis, David</w:t>
      </w:r>
      <w:proofErr w:type="gramStart"/>
      <w:r>
        <w:rPr>
          <w:rFonts w:ascii="Garamond" w:hAnsi="Garamond"/>
          <w:lang w:val="en-US"/>
        </w:rPr>
        <w:t xml:space="preserve">, </w:t>
      </w:r>
      <w:r w:rsidRPr="00965A7C">
        <w:rPr>
          <w:rFonts w:ascii="Garamond" w:hAnsi="Garamond"/>
        </w:rPr>
        <w:t>,</w:t>
      </w:r>
      <w:proofErr w:type="gramEnd"/>
      <w:r w:rsidRPr="00965A7C">
        <w:rPr>
          <w:rFonts w:ascii="Garamond" w:hAnsi="Garamond"/>
        </w:rPr>
        <w:t xml:space="preserve"> 'Attitudes </w:t>
      </w:r>
      <w:r w:rsidRPr="00965A7C">
        <w:rPr>
          <w:rFonts w:ascii="Garamond" w:hAnsi="Garamond"/>
          <w:i/>
          <w:iCs/>
        </w:rPr>
        <w:t xml:space="preserve">De </w:t>
      </w:r>
      <w:proofErr w:type="spellStart"/>
      <w:r w:rsidRPr="00965A7C">
        <w:rPr>
          <w:rFonts w:ascii="Garamond" w:hAnsi="Garamond"/>
          <w:i/>
          <w:iCs/>
        </w:rPr>
        <w:t>Dicto</w:t>
      </w:r>
      <w:proofErr w:type="spellEnd"/>
      <w:r w:rsidRPr="00965A7C">
        <w:rPr>
          <w:rFonts w:ascii="Garamond" w:hAnsi="Garamond"/>
        </w:rPr>
        <w:t xml:space="preserve"> and </w:t>
      </w:r>
      <w:r w:rsidRPr="00965A7C">
        <w:rPr>
          <w:rFonts w:ascii="Garamond" w:hAnsi="Garamond"/>
          <w:i/>
          <w:iCs/>
        </w:rPr>
        <w:t>De Se</w:t>
      </w:r>
      <w:r w:rsidRPr="00965A7C">
        <w:rPr>
          <w:rFonts w:ascii="Garamond" w:hAnsi="Garamond"/>
        </w:rPr>
        <w:t xml:space="preserve">', </w:t>
      </w:r>
      <w:r w:rsidRPr="00965A7C">
        <w:rPr>
          <w:rFonts w:ascii="Garamond" w:hAnsi="Garamond"/>
          <w:bCs/>
          <w:i/>
          <w:iCs/>
        </w:rPr>
        <w:t>Philosophical Review</w:t>
      </w:r>
      <w:r w:rsidRPr="00965A7C">
        <w:rPr>
          <w:rFonts w:ascii="Garamond" w:hAnsi="Garamond"/>
        </w:rPr>
        <w:t>, 88, no. 4 (1979): 513-43.</w:t>
      </w:r>
    </w:p>
    <w:p w14:paraId="1BB6E29E" w14:textId="320C23E1" w:rsidR="00965A7C" w:rsidRDefault="00965A7C" w:rsidP="00965A7C">
      <w:pPr>
        <w:pStyle w:val="ListParagraph"/>
        <w:numPr>
          <w:ilvl w:val="0"/>
          <w:numId w:val="17"/>
        </w:numPr>
        <w:rPr>
          <w:rFonts w:ascii="Garamond" w:hAnsi="Garamond"/>
          <w:lang w:val="en-US"/>
        </w:rPr>
      </w:pPr>
      <w:proofErr w:type="spellStart"/>
      <w:r w:rsidRPr="00965A7C">
        <w:rPr>
          <w:rFonts w:ascii="Garamond" w:hAnsi="Garamond"/>
          <w:lang w:val="en-US"/>
        </w:rPr>
        <w:t>Frege</w:t>
      </w:r>
      <w:proofErr w:type="spellEnd"/>
      <w:r w:rsidRPr="00965A7C">
        <w:rPr>
          <w:rFonts w:ascii="Garamond" w:hAnsi="Garamond"/>
          <w:lang w:val="en-US"/>
        </w:rPr>
        <w:t xml:space="preserve">, </w:t>
      </w:r>
      <w:proofErr w:type="spellStart"/>
      <w:r w:rsidRPr="00965A7C">
        <w:rPr>
          <w:rFonts w:ascii="Garamond" w:hAnsi="Garamond"/>
          <w:lang w:val="en-US"/>
        </w:rPr>
        <w:t>Gottlob</w:t>
      </w:r>
      <w:proofErr w:type="spellEnd"/>
      <w:r w:rsidRPr="00965A7C">
        <w:rPr>
          <w:rFonts w:ascii="Garamond" w:hAnsi="Garamond"/>
          <w:lang w:val="en-US"/>
        </w:rPr>
        <w:t>, 'Thoughts', in his Collected Papers (Oxford: Blackwell, 1984), pp. 351-72.</w:t>
      </w:r>
    </w:p>
    <w:p w14:paraId="16C93237" w14:textId="1EB6FBE6" w:rsidR="00965A7C" w:rsidRPr="00965A7C" w:rsidRDefault="00965A7C" w:rsidP="00965A7C">
      <w:pPr>
        <w:pStyle w:val="ListParagraph"/>
        <w:numPr>
          <w:ilvl w:val="0"/>
          <w:numId w:val="17"/>
        </w:numPr>
        <w:rPr>
          <w:rFonts w:ascii="Garamond" w:hAnsi="Garamond"/>
          <w:lang w:val="en-US"/>
        </w:rPr>
      </w:pPr>
      <w:r w:rsidRPr="00965A7C">
        <w:rPr>
          <w:rFonts w:ascii="Garamond" w:hAnsi="Garamond"/>
        </w:rPr>
        <w:t xml:space="preserve">Evans, Gareth, 'Self-Identification', in Q. </w:t>
      </w:r>
      <w:proofErr w:type="spellStart"/>
      <w:r w:rsidRPr="00965A7C">
        <w:rPr>
          <w:rFonts w:ascii="Garamond" w:hAnsi="Garamond"/>
        </w:rPr>
        <w:t>Cassam</w:t>
      </w:r>
      <w:proofErr w:type="spellEnd"/>
      <w:r w:rsidRPr="00965A7C">
        <w:rPr>
          <w:rFonts w:ascii="Garamond" w:hAnsi="Garamond"/>
        </w:rPr>
        <w:t xml:space="preserve">, ed., </w:t>
      </w:r>
      <w:r w:rsidRPr="00965A7C">
        <w:rPr>
          <w:rFonts w:ascii="Garamond" w:hAnsi="Garamond"/>
          <w:bCs/>
          <w:i/>
          <w:iCs/>
        </w:rPr>
        <w:t>Self-Knowledge</w:t>
      </w:r>
      <w:r w:rsidRPr="00965A7C">
        <w:rPr>
          <w:rFonts w:ascii="Garamond" w:hAnsi="Garamond"/>
        </w:rPr>
        <w:t xml:space="preserve"> (Oxford: Oxford University Press, 1994), pp. 184-209 'Essay 6'. This is a reprint of chapter 6 of his </w:t>
      </w:r>
      <w:r w:rsidRPr="00965A7C">
        <w:rPr>
          <w:rFonts w:ascii="Garamond" w:hAnsi="Garamond"/>
          <w:bCs/>
          <w:i/>
          <w:iCs/>
        </w:rPr>
        <w:t>The Varieties</w:t>
      </w:r>
    </w:p>
    <w:p w14:paraId="347C4C90" w14:textId="77777777" w:rsidR="00EC5B5C" w:rsidRDefault="00EC5B5C" w:rsidP="00EC5B5C">
      <w:pPr>
        <w:pStyle w:val="ListParagraph"/>
        <w:ind w:left="420"/>
        <w:rPr>
          <w:rFonts w:ascii="Garamond" w:hAnsi="Garamond"/>
          <w:lang w:val="en-US"/>
        </w:rPr>
      </w:pPr>
    </w:p>
    <w:p w14:paraId="6DD2F857" w14:textId="4239B56E" w:rsidR="00EE20FE" w:rsidRDefault="00EE20FE" w:rsidP="00EE20FE">
      <w:pPr>
        <w:tabs>
          <w:tab w:val="left" w:pos="2005"/>
        </w:tabs>
        <w:rPr>
          <w:rFonts w:ascii="Garamond" w:hAnsi="Garamond"/>
          <w:lang w:val="en-US"/>
        </w:rPr>
      </w:pPr>
      <w:r>
        <w:rPr>
          <w:rFonts w:ascii="Garamond" w:hAnsi="Garamond"/>
          <w:lang w:val="en-US"/>
        </w:rPr>
        <w:tab/>
      </w:r>
    </w:p>
    <w:p w14:paraId="79B3C5E6" w14:textId="11E3F5A2" w:rsidR="00625A62" w:rsidRDefault="00625A62" w:rsidP="00A269BE">
      <w:pPr>
        <w:rPr>
          <w:rFonts w:ascii="Garamond" w:hAnsi="Garamond"/>
          <w:lang w:val="en-US"/>
        </w:rPr>
      </w:pPr>
    </w:p>
    <w:p w14:paraId="7152F45B" w14:textId="16754338" w:rsidR="00EC5B5C" w:rsidRDefault="00EC5B5C" w:rsidP="00A269BE">
      <w:pPr>
        <w:rPr>
          <w:rFonts w:ascii="Garamond" w:hAnsi="Garamond"/>
          <w:lang w:val="en-US"/>
        </w:rPr>
      </w:pPr>
    </w:p>
    <w:p w14:paraId="2BA06E12" w14:textId="44AB8141" w:rsidR="00EC5B5C" w:rsidRDefault="00EC5B5C" w:rsidP="00A269BE">
      <w:pPr>
        <w:rPr>
          <w:rFonts w:ascii="Garamond" w:hAnsi="Garamond"/>
          <w:lang w:val="en-US"/>
        </w:rPr>
      </w:pPr>
    </w:p>
    <w:p w14:paraId="028A76DB" w14:textId="14FE53AD" w:rsidR="00EC5B5C" w:rsidRDefault="00EC5B5C" w:rsidP="00A269BE">
      <w:pPr>
        <w:rPr>
          <w:rFonts w:ascii="Garamond" w:hAnsi="Garamond"/>
          <w:lang w:val="en-US"/>
        </w:rPr>
      </w:pPr>
    </w:p>
    <w:p w14:paraId="7BDCDC74" w14:textId="63023F5B" w:rsidR="00EC5B5C" w:rsidRDefault="00EC5B5C" w:rsidP="00A269BE">
      <w:pPr>
        <w:rPr>
          <w:rFonts w:ascii="Garamond" w:hAnsi="Garamond"/>
          <w:lang w:val="en-US"/>
        </w:rPr>
      </w:pPr>
    </w:p>
    <w:p w14:paraId="3BF6DE97" w14:textId="77777777" w:rsidR="00BE6D13" w:rsidRDefault="00BE6D13"/>
    <w:sectPr w:rsidR="00BE6D13" w:rsidSect="00965A7C">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6622E" w14:textId="77777777" w:rsidR="00DC74AE" w:rsidRDefault="00DC74AE" w:rsidP="00BB0049">
      <w:r>
        <w:separator/>
      </w:r>
    </w:p>
  </w:endnote>
  <w:endnote w:type="continuationSeparator" w:id="0">
    <w:p w14:paraId="3EAAEE00" w14:textId="77777777" w:rsidR="00DC74AE" w:rsidRDefault="00DC74AE" w:rsidP="00BB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87063872"/>
      <w:docPartObj>
        <w:docPartGallery w:val="Page Numbers (Bottom of Page)"/>
        <w:docPartUnique/>
      </w:docPartObj>
    </w:sdtPr>
    <w:sdtContent>
      <w:p w14:paraId="48A50636" w14:textId="65DEA46B" w:rsidR="005401E2" w:rsidRDefault="005401E2" w:rsidP="005401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1E5B66" w14:textId="77777777" w:rsidR="005401E2" w:rsidRDefault="00540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2438826"/>
      <w:docPartObj>
        <w:docPartGallery w:val="Page Numbers (Bottom of Page)"/>
        <w:docPartUnique/>
      </w:docPartObj>
    </w:sdtPr>
    <w:sdtContent>
      <w:p w14:paraId="05F4B0B6" w14:textId="5CCA8E96" w:rsidR="005401E2" w:rsidRDefault="005401E2" w:rsidP="005401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CEFE0B" w14:textId="77777777" w:rsidR="005401E2" w:rsidRDefault="00540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D7445" w14:textId="77777777" w:rsidR="00DC74AE" w:rsidRDefault="00DC74AE" w:rsidP="00BB0049">
      <w:r>
        <w:separator/>
      </w:r>
    </w:p>
  </w:footnote>
  <w:footnote w:type="continuationSeparator" w:id="0">
    <w:p w14:paraId="23CCC3DB" w14:textId="77777777" w:rsidR="00DC74AE" w:rsidRDefault="00DC74AE" w:rsidP="00BB0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9EFAA" w14:textId="151706D6" w:rsidR="00760CDF" w:rsidRPr="00760CDF" w:rsidRDefault="00760CDF">
    <w:pPr>
      <w:pStyle w:val="Header"/>
      <w:rPr>
        <w:rFonts w:ascii="Garamond" w:hAnsi="Garamond"/>
        <w:sz w:val="20"/>
        <w:szCs w:val="20"/>
      </w:rPr>
    </w:pPr>
    <w:r w:rsidRPr="00760CDF">
      <w:rPr>
        <w:rFonts w:ascii="Garamond" w:hAnsi="Garamond"/>
        <w:sz w:val="20"/>
        <w:szCs w:val="20"/>
      </w:rPr>
      <w:t>Epistemology of Mind 4/6</w:t>
    </w:r>
    <w:r>
      <w:rPr>
        <w:rFonts w:ascii="Garamond" w:hAnsi="Garamond"/>
        <w:sz w:val="20"/>
        <w:szCs w:val="20"/>
      </w:rPr>
      <w:tab/>
    </w:r>
    <w:r>
      <w:rPr>
        <w:rFonts w:ascii="Garamond" w:hAnsi="Garamond"/>
        <w:sz w:val="20"/>
        <w:szCs w:val="20"/>
      </w:rPr>
      <w:tab/>
      <w:t>jm2200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574DF"/>
    <w:multiLevelType w:val="hybridMultilevel"/>
    <w:tmpl w:val="A3A67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85C15"/>
    <w:multiLevelType w:val="hybridMultilevel"/>
    <w:tmpl w:val="6A64EABC"/>
    <w:lvl w:ilvl="0" w:tplc="F8AEC61A">
      <w:start w:val="35"/>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55C07"/>
    <w:multiLevelType w:val="hybridMultilevel"/>
    <w:tmpl w:val="99200E2E"/>
    <w:lvl w:ilvl="0" w:tplc="F8AEC61A">
      <w:start w:val="35"/>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041F1"/>
    <w:multiLevelType w:val="hybridMultilevel"/>
    <w:tmpl w:val="BAE8FB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D6CC4"/>
    <w:multiLevelType w:val="hybridMultilevel"/>
    <w:tmpl w:val="BE4C0B02"/>
    <w:lvl w:ilvl="0" w:tplc="414A02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D522F"/>
    <w:multiLevelType w:val="hybridMultilevel"/>
    <w:tmpl w:val="04FA69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85DA4"/>
    <w:multiLevelType w:val="multilevel"/>
    <w:tmpl w:val="22CA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C91EAD"/>
    <w:multiLevelType w:val="hybridMultilevel"/>
    <w:tmpl w:val="05B09F26"/>
    <w:lvl w:ilvl="0" w:tplc="536CF1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CE7278"/>
    <w:multiLevelType w:val="hybridMultilevel"/>
    <w:tmpl w:val="54B2C51A"/>
    <w:lvl w:ilvl="0" w:tplc="F8AEC61A">
      <w:start w:val="3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875C5"/>
    <w:multiLevelType w:val="hybridMultilevel"/>
    <w:tmpl w:val="C882DCC4"/>
    <w:lvl w:ilvl="0" w:tplc="F8AEC61A">
      <w:start w:val="3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64971"/>
    <w:multiLevelType w:val="hybridMultilevel"/>
    <w:tmpl w:val="C1B27E0A"/>
    <w:lvl w:ilvl="0" w:tplc="34B44A66">
      <w:start w:val="2"/>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51585066"/>
    <w:multiLevelType w:val="hybridMultilevel"/>
    <w:tmpl w:val="47781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472CF"/>
    <w:multiLevelType w:val="hybridMultilevel"/>
    <w:tmpl w:val="E3560AE2"/>
    <w:lvl w:ilvl="0" w:tplc="5AF046FE">
      <w:start w:val="3"/>
      <w:numFmt w:val="bullet"/>
      <w:lvlText w:val="-"/>
      <w:lvlJc w:val="left"/>
      <w:pPr>
        <w:ind w:left="420" w:hanging="360"/>
      </w:pPr>
      <w:rPr>
        <w:rFonts w:ascii="Garamond" w:eastAsiaTheme="minorHAnsi" w:hAnsi="Garamond"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54E47922"/>
    <w:multiLevelType w:val="hybridMultilevel"/>
    <w:tmpl w:val="BF4A1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B36996"/>
    <w:multiLevelType w:val="hybridMultilevel"/>
    <w:tmpl w:val="FA5A13B6"/>
    <w:lvl w:ilvl="0" w:tplc="F8AEC61A">
      <w:start w:val="3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A0C51"/>
    <w:multiLevelType w:val="hybridMultilevel"/>
    <w:tmpl w:val="655E3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D3968"/>
    <w:multiLevelType w:val="hybridMultilevel"/>
    <w:tmpl w:val="07D000EE"/>
    <w:lvl w:ilvl="0" w:tplc="F8AEC61A">
      <w:start w:val="3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546C73"/>
    <w:multiLevelType w:val="hybridMultilevel"/>
    <w:tmpl w:val="213A117A"/>
    <w:lvl w:ilvl="0" w:tplc="414A021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057D90"/>
    <w:multiLevelType w:val="hybridMultilevel"/>
    <w:tmpl w:val="BF942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0"/>
  </w:num>
  <w:num w:numId="4">
    <w:abstractNumId w:val="5"/>
  </w:num>
  <w:num w:numId="5">
    <w:abstractNumId w:val="15"/>
  </w:num>
  <w:num w:numId="6">
    <w:abstractNumId w:val="3"/>
  </w:num>
  <w:num w:numId="7">
    <w:abstractNumId w:val="4"/>
  </w:num>
  <w:num w:numId="8">
    <w:abstractNumId w:val="14"/>
  </w:num>
  <w:num w:numId="9">
    <w:abstractNumId w:val="9"/>
  </w:num>
  <w:num w:numId="10">
    <w:abstractNumId w:val="7"/>
  </w:num>
  <w:num w:numId="11">
    <w:abstractNumId w:val="11"/>
  </w:num>
  <w:num w:numId="12">
    <w:abstractNumId w:val="17"/>
  </w:num>
  <w:num w:numId="13">
    <w:abstractNumId w:val="2"/>
  </w:num>
  <w:num w:numId="14">
    <w:abstractNumId w:val="16"/>
  </w:num>
  <w:num w:numId="15">
    <w:abstractNumId w:val="1"/>
  </w:num>
  <w:num w:numId="16">
    <w:abstractNumId w:val="13"/>
  </w:num>
  <w:num w:numId="17">
    <w:abstractNumId w:val="6"/>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3D"/>
    <w:rsid w:val="00114C7E"/>
    <w:rsid w:val="00243516"/>
    <w:rsid w:val="00262448"/>
    <w:rsid w:val="002E18B0"/>
    <w:rsid w:val="00311E68"/>
    <w:rsid w:val="00326724"/>
    <w:rsid w:val="004A0FD4"/>
    <w:rsid w:val="0051276C"/>
    <w:rsid w:val="005401E2"/>
    <w:rsid w:val="005C62ED"/>
    <w:rsid w:val="00625A62"/>
    <w:rsid w:val="00760CDF"/>
    <w:rsid w:val="0078208C"/>
    <w:rsid w:val="007A5CD9"/>
    <w:rsid w:val="00811337"/>
    <w:rsid w:val="00965A7C"/>
    <w:rsid w:val="009965C5"/>
    <w:rsid w:val="009C073A"/>
    <w:rsid w:val="009D4160"/>
    <w:rsid w:val="00A269BE"/>
    <w:rsid w:val="00A72304"/>
    <w:rsid w:val="00AA79DB"/>
    <w:rsid w:val="00BB0049"/>
    <w:rsid w:val="00BD422A"/>
    <w:rsid w:val="00BE621F"/>
    <w:rsid w:val="00BE6D13"/>
    <w:rsid w:val="00CD473D"/>
    <w:rsid w:val="00D45966"/>
    <w:rsid w:val="00D614F2"/>
    <w:rsid w:val="00D97C38"/>
    <w:rsid w:val="00DA2525"/>
    <w:rsid w:val="00DC74AE"/>
    <w:rsid w:val="00E60A31"/>
    <w:rsid w:val="00E73785"/>
    <w:rsid w:val="00EC5B5C"/>
    <w:rsid w:val="00EE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10D5"/>
  <w14:defaultImageDpi w14:val="32767"/>
  <w15:chartTrackingRefBased/>
  <w15:docId w15:val="{BDD9C9F2-455F-3E44-9E91-9C7C2C3A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1337"/>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337"/>
    <w:pPr>
      <w:ind w:left="720"/>
      <w:contextualSpacing/>
    </w:pPr>
  </w:style>
  <w:style w:type="paragraph" w:styleId="Header">
    <w:name w:val="header"/>
    <w:basedOn w:val="Normal"/>
    <w:link w:val="HeaderChar"/>
    <w:uiPriority w:val="99"/>
    <w:unhideWhenUsed/>
    <w:rsid w:val="00BB0049"/>
    <w:pPr>
      <w:tabs>
        <w:tab w:val="center" w:pos="4680"/>
        <w:tab w:val="right" w:pos="9360"/>
      </w:tabs>
    </w:pPr>
  </w:style>
  <w:style w:type="character" w:customStyle="1" w:styleId="HeaderChar">
    <w:name w:val="Header Char"/>
    <w:basedOn w:val="DefaultParagraphFont"/>
    <w:link w:val="Header"/>
    <w:uiPriority w:val="99"/>
    <w:rsid w:val="00BB0049"/>
    <w:rPr>
      <w:lang w:val="en-GB"/>
    </w:rPr>
  </w:style>
  <w:style w:type="paragraph" w:styleId="Footer">
    <w:name w:val="footer"/>
    <w:basedOn w:val="Normal"/>
    <w:link w:val="FooterChar"/>
    <w:uiPriority w:val="99"/>
    <w:unhideWhenUsed/>
    <w:rsid w:val="00BB0049"/>
    <w:pPr>
      <w:tabs>
        <w:tab w:val="center" w:pos="4680"/>
        <w:tab w:val="right" w:pos="9360"/>
      </w:tabs>
    </w:pPr>
  </w:style>
  <w:style w:type="character" w:customStyle="1" w:styleId="FooterChar">
    <w:name w:val="Footer Char"/>
    <w:basedOn w:val="DefaultParagraphFont"/>
    <w:link w:val="Footer"/>
    <w:uiPriority w:val="99"/>
    <w:rsid w:val="00BB0049"/>
    <w:rPr>
      <w:lang w:val="en-GB"/>
    </w:rPr>
  </w:style>
  <w:style w:type="character" w:styleId="PageNumber">
    <w:name w:val="page number"/>
    <w:basedOn w:val="DefaultParagraphFont"/>
    <w:uiPriority w:val="99"/>
    <w:semiHidden/>
    <w:unhideWhenUsed/>
    <w:rsid w:val="0099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94767">
      <w:bodyDiv w:val="1"/>
      <w:marLeft w:val="0"/>
      <w:marRight w:val="0"/>
      <w:marTop w:val="0"/>
      <w:marBottom w:val="0"/>
      <w:divBdr>
        <w:top w:val="none" w:sz="0" w:space="0" w:color="auto"/>
        <w:left w:val="none" w:sz="0" w:space="0" w:color="auto"/>
        <w:bottom w:val="none" w:sz="0" w:space="0" w:color="auto"/>
        <w:right w:val="none" w:sz="0" w:space="0" w:color="auto"/>
      </w:divBdr>
    </w:div>
    <w:div w:id="1174757345">
      <w:bodyDiv w:val="1"/>
      <w:marLeft w:val="0"/>
      <w:marRight w:val="0"/>
      <w:marTop w:val="0"/>
      <w:marBottom w:val="0"/>
      <w:divBdr>
        <w:top w:val="none" w:sz="0" w:space="0" w:color="auto"/>
        <w:left w:val="none" w:sz="0" w:space="0" w:color="auto"/>
        <w:bottom w:val="none" w:sz="0" w:space="0" w:color="auto"/>
        <w:right w:val="none" w:sz="0" w:space="0" w:color="auto"/>
      </w:divBdr>
    </w:div>
    <w:div w:id="210425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5</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2020-01-09T10:50:00Z</dcterms:created>
  <dcterms:modified xsi:type="dcterms:W3CDTF">2020-02-10T09:09:00Z</dcterms:modified>
</cp:coreProperties>
</file>